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A7E67" w14:textId="77777777" w:rsidR="00B22D1C" w:rsidRDefault="00000000">
      <w:pPr>
        <w:jc w:val="center"/>
      </w:pPr>
      <w:r>
        <w:rPr>
          <w:noProof/>
        </w:rPr>
        <w:drawing>
          <wp:inline distT="0" distB="0" distL="0" distR="0" wp14:anchorId="2BCA2321" wp14:editId="276898D7">
            <wp:extent cx="2143125" cy="163554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149218" cy="1640193"/>
                    </a:xfrm>
                    <a:prstGeom prst="rect">
                      <a:avLst/>
                    </a:prstGeom>
                  </pic:spPr>
                </pic:pic>
              </a:graphicData>
            </a:graphic>
          </wp:inline>
        </w:drawing>
      </w:r>
    </w:p>
    <w:p w14:paraId="6D103279" w14:textId="77777777" w:rsidR="00B22D1C" w:rsidRDefault="00B22D1C">
      <w:pPr>
        <w:spacing w:after="120"/>
      </w:pPr>
    </w:p>
    <w:p w14:paraId="216D2BDE" w14:textId="77777777" w:rsidR="00B22D1C" w:rsidRDefault="00000000">
      <w:pPr>
        <w:spacing w:after="40"/>
        <w:jc w:val="center"/>
      </w:pPr>
      <w:r>
        <w:rPr>
          <w:rFonts w:ascii="Arial" w:eastAsia="Arial" w:hAnsi="Arial" w:cs="Arial"/>
          <w:b/>
          <w:bCs/>
          <w:color w:val="C9972C"/>
          <w:sz w:val="22"/>
          <w:szCs w:val="22"/>
        </w:rPr>
        <w:t>GEN AI INNOVATION™ PROMPT LIBRARY SERIES</w:t>
      </w:r>
    </w:p>
    <w:p w14:paraId="7438AA4E" w14:textId="77777777" w:rsidR="00B22D1C" w:rsidRDefault="00000000">
      <w:pPr>
        <w:spacing w:before="200" w:after="40"/>
        <w:jc w:val="center"/>
      </w:pPr>
      <w:r>
        <w:rPr>
          <w:rFonts w:ascii="Arial" w:eastAsia="Arial" w:hAnsi="Arial" w:cs="Arial"/>
          <w:b/>
          <w:bCs/>
          <w:color w:val="1B3A6B"/>
          <w:sz w:val="40"/>
          <w:szCs w:val="40"/>
        </w:rPr>
        <w:t>The South African Practical AI Prompt Library</w:t>
      </w:r>
    </w:p>
    <w:p w14:paraId="3CEA5731" w14:textId="77777777" w:rsidR="00B22D1C" w:rsidRDefault="00000000">
      <w:pPr>
        <w:spacing w:after="200"/>
        <w:jc w:val="center"/>
      </w:pPr>
      <w:r>
        <w:rPr>
          <w:rFonts w:ascii="Arial" w:eastAsia="Arial" w:hAnsi="Arial" w:cs="Arial"/>
          <w:b/>
          <w:bCs/>
          <w:color w:val="1B3A6B"/>
          <w:sz w:val="40"/>
          <w:szCs w:val="40"/>
        </w:rPr>
        <w:t>for State-Owned Enterprises</w:t>
      </w:r>
    </w:p>
    <w:p w14:paraId="051FB92A" w14:textId="77777777" w:rsidR="00B22D1C" w:rsidRDefault="00000000">
      <w:pPr>
        <w:spacing w:after="240"/>
        <w:jc w:val="center"/>
      </w:pPr>
      <w:r>
        <w:rPr>
          <w:rFonts w:ascii="Arial" w:eastAsia="Arial" w:hAnsi="Arial" w:cs="Arial"/>
          <w:i/>
          <w:iCs/>
          <w:color w:val="0F1B33"/>
          <w:sz w:val="24"/>
          <w:szCs w:val="24"/>
        </w:rPr>
        <w:t>50 practical GCSE prompts to strengthen governance, performance and service delivery in South Africa's state-owned enterprises.</w:t>
      </w:r>
    </w:p>
    <w:p w14:paraId="2D0F22E0" w14:textId="77777777" w:rsidR="00B22D1C" w:rsidRDefault="00B22D1C">
      <w:pPr>
        <w:spacing w:after="140"/>
      </w:pPr>
    </w:p>
    <w:p w14:paraId="38B9C211" w14:textId="77777777" w:rsidR="00B22D1C" w:rsidRDefault="00000000">
      <w:pPr>
        <w:jc w:val="center"/>
      </w:pPr>
      <w:r>
        <w:rPr>
          <w:noProof/>
        </w:rPr>
        <w:drawing>
          <wp:inline distT="0" distB="0" distL="0" distR="0" wp14:anchorId="4C4F7359" wp14:editId="5274CDA8">
            <wp:extent cx="4381500" cy="1590675"/>
            <wp:effectExtent l="190500" t="190500" r="190500" b="200025"/>
            <wp:docPr id="858989523" name="Picture 858989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4571"/>
                    <a:stretch>
                      <a:fillRect/>
                    </a:stretch>
                  </pic:blipFill>
                  <pic:spPr bwMode="auto">
                    <a:xfrm>
                      <a:off x="0" y="0"/>
                      <a:ext cx="4381500" cy="15906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9B0E529" w14:textId="1252BEFD" w:rsidR="00B22D1C" w:rsidRDefault="005D7339" w:rsidP="005D7339">
      <w:pPr>
        <w:spacing w:after="180"/>
        <w:jc w:val="center"/>
      </w:pPr>
      <w:r>
        <w:drawing>
          <wp:inline distT="0" distB="0" distL="0" distR="0" wp14:anchorId="0B75AFE7" wp14:editId="64CDF3B5">
            <wp:extent cx="5696745" cy="2067213"/>
            <wp:effectExtent l="190500" t="190500" r="189865" b="200025"/>
            <wp:docPr id="1216192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92516" name=""/>
                    <pic:cNvPicPr/>
                  </pic:nvPicPr>
                  <pic:blipFill>
                    <a:blip r:embed="rId9"/>
                    <a:stretch>
                      <a:fillRect/>
                    </a:stretch>
                  </pic:blipFill>
                  <pic:spPr>
                    <a:xfrm>
                      <a:off x="0" y="0"/>
                      <a:ext cx="5696745" cy="2067213"/>
                    </a:xfrm>
                    <a:prstGeom prst="rect">
                      <a:avLst/>
                    </a:prstGeom>
                    <a:ln>
                      <a:noFill/>
                    </a:ln>
                    <a:effectLst>
                      <a:outerShdw blurRad="190500" algn="tl" rotWithShape="0">
                        <a:srgbClr val="000000">
                          <a:alpha val="70000"/>
                        </a:srgbClr>
                      </a:outerShdw>
                    </a:effectLst>
                  </pic:spPr>
                </pic:pic>
              </a:graphicData>
            </a:graphic>
          </wp:inline>
        </w:drawing>
      </w:r>
    </w:p>
    <w:p w14:paraId="6EF70C26" w14:textId="4C0B4D8E" w:rsidR="00B22D1C" w:rsidRPr="005D7339" w:rsidRDefault="00000000" w:rsidP="005D7339">
      <w:pPr>
        <w:pStyle w:val="Heading1"/>
        <w:rPr>
          <w:rFonts w:eastAsia="Arial"/>
          <w:b/>
          <w:bCs/>
        </w:rPr>
      </w:pPr>
      <w:r>
        <w:br w:type="page"/>
      </w:r>
      <w:r>
        <w:rPr>
          <w:rFonts w:eastAsia="Arial"/>
          <w:b/>
          <w:bCs/>
          <w:color w:val="0E2841" w:themeColor="text2"/>
        </w:rPr>
        <w:lastRenderedPageBreak/>
        <w:t>Guide Contents</w:t>
      </w:r>
    </w:p>
    <w:p w14:paraId="08580B4E" w14:textId="77777777" w:rsidR="005D7339" w:rsidRDefault="005D7339" w:rsidP="005D7339"/>
    <w:p w14:paraId="1699F8CE"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Welcome: why AI matters for South African state-owned enterprises</w:t>
      </w:r>
    </w:p>
    <w:p w14:paraId="2BEAB900"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The GCSE Framework: Goal, Context, Source and Expectation</w:t>
      </w:r>
    </w:p>
    <w:p w14:paraId="66C7F762"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How to use the prompt library effectively</w:t>
      </w:r>
    </w:p>
    <w:p w14:paraId="206A6842"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Tips for safe and effective AI use</w:t>
      </w:r>
    </w:p>
    <w:p w14:paraId="2D2E76E8"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1: Governance and Board Oversight</w:t>
      </w:r>
    </w:p>
    <w:p w14:paraId="6A946E55"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2: Strategic Planning and Corporate Planning</w:t>
      </w:r>
    </w:p>
    <w:p w14:paraId="5B599ABA"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3: Financial Management and Sustainability</w:t>
      </w:r>
    </w:p>
    <w:p w14:paraId="1791C856"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4: Procurement and Supply Chain Management</w:t>
      </w:r>
    </w:p>
    <w:p w14:paraId="4EBF3AE5"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5: Performance Management and Reporting</w:t>
      </w:r>
    </w:p>
    <w:p w14:paraId="1943511D"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6: Risk Management and Internal Controls</w:t>
      </w:r>
    </w:p>
    <w:p w14:paraId="468B8AEB"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7: Stakeholder, Shareholder and Government Relations</w:t>
      </w:r>
    </w:p>
    <w:p w14:paraId="725D3ADA"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8: Human Capital and Organisational Development</w:t>
      </w:r>
    </w:p>
    <w:p w14:paraId="7DA7A318"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9: Service Delivery and Operations</w:t>
      </w:r>
    </w:p>
    <w:p w14:paraId="2328D11F"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Prompt Library 10: Innovation, Technology and Sustainability</w:t>
      </w:r>
    </w:p>
    <w:p w14:paraId="6FEB6069"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Final thoughts and contact details</w:t>
      </w:r>
    </w:p>
    <w:p w14:paraId="33DE874B" w14:textId="77777777" w:rsidR="00B22D1C" w:rsidRDefault="00000000">
      <w:r>
        <w:br w:type="page"/>
      </w:r>
    </w:p>
    <w:p w14:paraId="7AF9187E"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Welcome</w:t>
      </w:r>
    </w:p>
    <w:p w14:paraId="412D8838" w14:textId="77777777" w:rsidR="00B22D1C" w:rsidRDefault="00000000">
      <w:pPr>
        <w:spacing w:after="160"/>
      </w:pPr>
      <w:r>
        <w:rPr>
          <w:rFonts w:ascii="Arial" w:eastAsia="Arial" w:hAnsi="Arial" w:cs="Arial"/>
          <w:color w:val="222222"/>
        </w:rPr>
        <w:t>South Africa's state-owned enterprises sit at the centre of critical infrastructure, public services and national development priorities. Boards, executives and staff carry heavy, interconnected responsibilities: governance, financial sustainability, service delivery, compliance and stakeholder accountability, often under intense public scrutiny. This guide was created to help SOE professionals use AI as a practical productivity tool, not as a theoretical concept.</w:t>
      </w:r>
    </w:p>
    <w:p w14:paraId="0ACF9C4C" w14:textId="77777777" w:rsidR="00B22D1C" w:rsidRDefault="00000000">
      <w:pPr>
        <w:spacing w:after="160"/>
      </w:pPr>
      <w:r>
        <w:rPr>
          <w:rFonts w:ascii="Arial" w:eastAsia="Arial" w:hAnsi="Arial" w:cs="Arial"/>
          <w:color w:val="222222"/>
        </w:rPr>
        <w:t>The prompts in this guide are designed for everyday governance and operational use. They can help you draft board documents, prepare reports, structure compliance work and communicate more clearly. They do not replace your judgement, professional advice or statutory obligations. They help you organise your thinking and produce useful first drafts, plans, checklists and reports.</w:t>
      </w:r>
    </w:p>
    <w:tbl>
      <w:tblPr>
        <w:tblW w:w="5000" w:type="pct"/>
        <w:tblBorders>
          <w:top w:val="single" w:sz="4" w:space="0" w:color="C6A15B"/>
          <w:left w:val="single" w:sz="4" w:space="0" w:color="C6A15B"/>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50"/>
      </w:tblGrid>
      <w:tr w:rsidR="00B22D1C" w14:paraId="3F73D7C1" w14:textId="77777777">
        <w:tc>
          <w:tcPr>
            <w:tcW w:w="0" w:type="auto"/>
            <w:shd w:val="clear" w:color="auto" w:fill="F7F1E3"/>
            <w:tcMar>
              <w:top w:w="160" w:type="dxa"/>
              <w:left w:w="200" w:type="dxa"/>
              <w:bottom w:w="160" w:type="dxa"/>
              <w:right w:w="200" w:type="dxa"/>
            </w:tcMar>
          </w:tcPr>
          <w:p w14:paraId="59ABBBD1" w14:textId="77777777" w:rsidR="00B22D1C" w:rsidRDefault="00000000">
            <w:pPr>
              <w:spacing w:after="60"/>
            </w:pPr>
            <w:r>
              <w:rPr>
                <w:rFonts w:ascii="Arial" w:eastAsia="Arial" w:hAnsi="Arial" w:cs="Arial"/>
                <w:b/>
                <w:bCs/>
                <w:color w:val="1B3A6B"/>
              </w:rPr>
              <w:t>Important mindset</w:t>
            </w:r>
          </w:p>
          <w:p w14:paraId="2C512136" w14:textId="77777777" w:rsidR="00B22D1C" w:rsidRDefault="00000000">
            <w:r>
              <w:rPr>
                <w:rFonts w:ascii="Arial" w:eastAsia="Arial" w:hAnsi="Arial" w:cs="Arial"/>
                <w:color w:val="222222"/>
              </w:rPr>
              <w:t>AI works best when you treat it like a capable assistant that needs clear instructions. Vague instructions produce vague answers. Clear goals, useful context, relevant source information and clear expectations produce far better results.</w:t>
            </w:r>
          </w:p>
        </w:tc>
      </w:tr>
    </w:tbl>
    <w:p w14:paraId="5A28D75C" w14:textId="77777777" w:rsidR="00B22D1C" w:rsidRDefault="00000000">
      <w:r>
        <w:br w:type="page"/>
      </w:r>
    </w:p>
    <w:p w14:paraId="6BDAD2DD"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What Is the GCSE Framework?</w:t>
      </w:r>
    </w:p>
    <w:p w14:paraId="44D85E72" w14:textId="77777777" w:rsidR="00B22D1C" w:rsidRDefault="00000000">
      <w:pPr>
        <w:spacing w:after="160"/>
      </w:pPr>
      <w:r>
        <w:rPr>
          <w:rFonts w:ascii="Arial" w:eastAsia="Arial" w:hAnsi="Arial" w:cs="Arial"/>
          <w:color w:val="222222"/>
        </w:rPr>
        <w:t>The GCSE Framework is a simple prompt structure that helps you explain what you want from an AI tool. It stands for Goal, Context, Source and Expectation.</w:t>
      </w:r>
    </w:p>
    <w:p w14:paraId="3BAC267D" w14:textId="77777777" w:rsidR="00B22D1C" w:rsidRDefault="00B22D1C">
      <w:pPr>
        <w:spacing w:after="120"/>
      </w:pPr>
    </w:p>
    <w:tbl>
      <w:tblPr>
        <w:tblW w:w="9400" w:type="dxa"/>
        <w:tblBorders>
          <w:top w:val="single" w:sz="4" w:space="0" w:color="C6A15B"/>
          <w:left w:val="single" w:sz="4" w:space="0" w:color="C6A15B"/>
          <w:bottom w:val="single" w:sz="4" w:space="0" w:color="C6A15B"/>
          <w:right w:val="single" w:sz="4" w:space="0" w:color="C6A15B"/>
          <w:insideH w:val="single" w:sz="2" w:space="0" w:color="D9D2C2"/>
          <w:insideV w:val="single" w:sz="2" w:space="0" w:color="D9D2C2"/>
        </w:tblBorders>
        <w:tblCellMar>
          <w:left w:w="10" w:type="dxa"/>
          <w:right w:w="10" w:type="dxa"/>
        </w:tblCellMar>
        <w:tblLook w:val="0000" w:firstRow="0" w:lastRow="0" w:firstColumn="0" w:lastColumn="0" w:noHBand="0" w:noVBand="0"/>
      </w:tblPr>
      <w:tblGrid>
        <w:gridCol w:w="1300"/>
        <w:gridCol w:w="3800"/>
        <w:gridCol w:w="4300"/>
      </w:tblGrid>
      <w:tr w:rsidR="00B22D1C" w14:paraId="69804EC8" w14:textId="77777777">
        <w:trPr>
          <w:tblHeader/>
        </w:trPr>
        <w:tc>
          <w:tcPr>
            <w:tcW w:w="1300" w:type="dxa"/>
            <w:shd w:val="clear" w:color="auto" w:fill="1B2A4A"/>
            <w:tcMar>
              <w:top w:w="100" w:type="dxa"/>
              <w:left w:w="140" w:type="dxa"/>
              <w:bottom w:w="100" w:type="dxa"/>
              <w:right w:w="140" w:type="dxa"/>
            </w:tcMar>
            <w:vAlign w:val="center"/>
          </w:tcPr>
          <w:p w14:paraId="564D528A" w14:textId="77777777" w:rsidR="00B22D1C" w:rsidRDefault="00000000">
            <w:r>
              <w:rPr>
                <w:rFonts w:ascii="Arial" w:eastAsia="Arial" w:hAnsi="Arial" w:cs="Arial"/>
                <w:b/>
                <w:bCs/>
                <w:color w:val="FFFFFF"/>
                <w:sz w:val="19"/>
                <w:szCs w:val="19"/>
              </w:rPr>
              <w:t>Element</w:t>
            </w:r>
          </w:p>
        </w:tc>
        <w:tc>
          <w:tcPr>
            <w:tcW w:w="3800" w:type="dxa"/>
            <w:shd w:val="clear" w:color="auto" w:fill="1B2A4A"/>
            <w:tcMar>
              <w:top w:w="100" w:type="dxa"/>
              <w:left w:w="140" w:type="dxa"/>
              <w:bottom w:w="100" w:type="dxa"/>
              <w:right w:w="140" w:type="dxa"/>
            </w:tcMar>
            <w:vAlign w:val="center"/>
          </w:tcPr>
          <w:p w14:paraId="6F645CC2" w14:textId="77777777" w:rsidR="00B22D1C" w:rsidRDefault="00000000">
            <w:r>
              <w:rPr>
                <w:rFonts w:ascii="Arial" w:eastAsia="Arial" w:hAnsi="Arial" w:cs="Arial"/>
                <w:b/>
                <w:bCs/>
                <w:color w:val="FFFFFF"/>
                <w:sz w:val="19"/>
                <w:szCs w:val="19"/>
              </w:rPr>
              <w:t>Meaning</w:t>
            </w:r>
          </w:p>
        </w:tc>
        <w:tc>
          <w:tcPr>
            <w:tcW w:w="4300" w:type="dxa"/>
            <w:shd w:val="clear" w:color="auto" w:fill="1B2A4A"/>
            <w:tcMar>
              <w:top w:w="100" w:type="dxa"/>
              <w:left w:w="140" w:type="dxa"/>
              <w:bottom w:w="100" w:type="dxa"/>
              <w:right w:w="140" w:type="dxa"/>
            </w:tcMar>
            <w:vAlign w:val="center"/>
          </w:tcPr>
          <w:p w14:paraId="78477C81" w14:textId="77777777" w:rsidR="00B22D1C" w:rsidRDefault="00000000">
            <w:r>
              <w:rPr>
                <w:rFonts w:ascii="Arial" w:eastAsia="Arial" w:hAnsi="Arial" w:cs="Arial"/>
                <w:b/>
                <w:bCs/>
                <w:color w:val="FFFFFF"/>
                <w:sz w:val="19"/>
                <w:szCs w:val="19"/>
              </w:rPr>
              <w:t>Why It Matters</w:t>
            </w:r>
          </w:p>
        </w:tc>
      </w:tr>
      <w:tr w:rsidR="00B22D1C" w14:paraId="5DD62E7C" w14:textId="77777777">
        <w:tc>
          <w:tcPr>
            <w:tcW w:w="1300" w:type="dxa"/>
            <w:shd w:val="clear" w:color="auto" w:fill="FFFFFF"/>
            <w:tcMar>
              <w:top w:w="100" w:type="dxa"/>
              <w:left w:w="140" w:type="dxa"/>
              <w:bottom w:w="100" w:type="dxa"/>
              <w:right w:w="140" w:type="dxa"/>
            </w:tcMar>
            <w:vAlign w:val="center"/>
          </w:tcPr>
          <w:p w14:paraId="7A5B3A7A" w14:textId="77777777" w:rsidR="00B22D1C" w:rsidRDefault="00000000">
            <w:r>
              <w:rPr>
                <w:rFonts w:ascii="Arial" w:eastAsia="Arial" w:hAnsi="Arial" w:cs="Arial"/>
                <w:color w:val="222222"/>
                <w:sz w:val="19"/>
                <w:szCs w:val="19"/>
              </w:rPr>
              <w:t>G</w:t>
            </w:r>
          </w:p>
        </w:tc>
        <w:tc>
          <w:tcPr>
            <w:tcW w:w="3800" w:type="dxa"/>
            <w:shd w:val="clear" w:color="auto" w:fill="FFFFFF"/>
            <w:tcMar>
              <w:top w:w="100" w:type="dxa"/>
              <w:left w:w="140" w:type="dxa"/>
              <w:bottom w:w="100" w:type="dxa"/>
              <w:right w:w="140" w:type="dxa"/>
            </w:tcMar>
            <w:vAlign w:val="center"/>
          </w:tcPr>
          <w:p w14:paraId="18DF42C6" w14:textId="77777777" w:rsidR="00B22D1C" w:rsidRDefault="00000000">
            <w:r>
              <w:rPr>
                <w:rFonts w:ascii="Arial" w:eastAsia="Arial" w:hAnsi="Arial" w:cs="Arial"/>
                <w:color w:val="222222"/>
                <w:sz w:val="19"/>
                <w:szCs w:val="19"/>
              </w:rPr>
              <w:t>Goal</w:t>
            </w:r>
          </w:p>
        </w:tc>
        <w:tc>
          <w:tcPr>
            <w:tcW w:w="4300" w:type="dxa"/>
            <w:shd w:val="clear" w:color="auto" w:fill="FFFFFF"/>
            <w:tcMar>
              <w:top w:w="100" w:type="dxa"/>
              <w:left w:w="140" w:type="dxa"/>
              <w:bottom w:w="100" w:type="dxa"/>
              <w:right w:w="140" w:type="dxa"/>
            </w:tcMar>
            <w:vAlign w:val="center"/>
          </w:tcPr>
          <w:p w14:paraId="4811617F" w14:textId="77777777" w:rsidR="00B22D1C" w:rsidRDefault="00000000">
            <w:r>
              <w:rPr>
                <w:rFonts w:ascii="Arial" w:eastAsia="Arial" w:hAnsi="Arial" w:cs="Arial"/>
                <w:color w:val="222222"/>
                <w:sz w:val="19"/>
                <w:szCs w:val="19"/>
              </w:rPr>
              <w:t>What do you want the AI tool to do?</w:t>
            </w:r>
          </w:p>
        </w:tc>
      </w:tr>
      <w:tr w:rsidR="00B22D1C" w14:paraId="0AE8542F" w14:textId="77777777">
        <w:tc>
          <w:tcPr>
            <w:tcW w:w="1300" w:type="dxa"/>
            <w:shd w:val="clear" w:color="auto" w:fill="E8F0FA"/>
            <w:tcMar>
              <w:top w:w="100" w:type="dxa"/>
              <w:left w:w="140" w:type="dxa"/>
              <w:bottom w:w="100" w:type="dxa"/>
              <w:right w:w="140" w:type="dxa"/>
            </w:tcMar>
            <w:vAlign w:val="center"/>
          </w:tcPr>
          <w:p w14:paraId="7CC233B8" w14:textId="77777777" w:rsidR="00B22D1C" w:rsidRDefault="00000000">
            <w:r>
              <w:rPr>
                <w:rFonts w:ascii="Arial" w:eastAsia="Arial" w:hAnsi="Arial" w:cs="Arial"/>
                <w:color w:val="222222"/>
                <w:sz w:val="19"/>
                <w:szCs w:val="19"/>
              </w:rPr>
              <w:t>C</w:t>
            </w:r>
          </w:p>
        </w:tc>
        <w:tc>
          <w:tcPr>
            <w:tcW w:w="3800" w:type="dxa"/>
            <w:shd w:val="clear" w:color="auto" w:fill="E8F0FA"/>
            <w:tcMar>
              <w:top w:w="100" w:type="dxa"/>
              <w:left w:w="140" w:type="dxa"/>
              <w:bottom w:w="100" w:type="dxa"/>
              <w:right w:w="140" w:type="dxa"/>
            </w:tcMar>
            <w:vAlign w:val="center"/>
          </w:tcPr>
          <w:p w14:paraId="41471088" w14:textId="77777777" w:rsidR="00B22D1C" w:rsidRDefault="00000000">
            <w:r>
              <w:rPr>
                <w:rFonts w:ascii="Arial" w:eastAsia="Arial" w:hAnsi="Arial" w:cs="Arial"/>
                <w:color w:val="222222"/>
                <w:sz w:val="19"/>
                <w:szCs w:val="19"/>
              </w:rPr>
              <w:t>Context</w:t>
            </w:r>
          </w:p>
        </w:tc>
        <w:tc>
          <w:tcPr>
            <w:tcW w:w="4300" w:type="dxa"/>
            <w:shd w:val="clear" w:color="auto" w:fill="E8F0FA"/>
            <w:tcMar>
              <w:top w:w="100" w:type="dxa"/>
              <w:left w:w="140" w:type="dxa"/>
              <w:bottom w:w="100" w:type="dxa"/>
              <w:right w:w="140" w:type="dxa"/>
            </w:tcMar>
            <w:vAlign w:val="center"/>
          </w:tcPr>
          <w:p w14:paraId="5E520074" w14:textId="77777777" w:rsidR="00B22D1C" w:rsidRDefault="00000000">
            <w:r>
              <w:rPr>
                <w:rFonts w:ascii="Arial" w:eastAsia="Arial" w:hAnsi="Arial" w:cs="Arial"/>
                <w:color w:val="222222"/>
                <w:sz w:val="19"/>
                <w:szCs w:val="19"/>
              </w:rPr>
              <w:t>What background information does it need?</w:t>
            </w:r>
          </w:p>
        </w:tc>
      </w:tr>
      <w:tr w:rsidR="00B22D1C" w14:paraId="59DEFFCD" w14:textId="77777777">
        <w:tc>
          <w:tcPr>
            <w:tcW w:w="1300" w:type="dxa"/>
            <w:shd w:val="clear" w:color="auto" w:fill="FFFFFF"/>
            <w:tcMar>
              <w:top w:w="100" w:type="dxa"/>
              <w:left w:w="140" w:type="dxa"/>
              <w:bottom w:w="100" w:type="dxa"/>
              <w:right w:w="140" w:type="dxa"/>
            </w:tcMar>
            <w:vAlign w:val="center"/>
          </w:tcPr>
          <w:p w14:paraId="0DF25416" w14:textId="77777777" w:rsidR="00B22D1C" w:rsidRDefault="00000000">
            <w:r>
              <w:rPr>
                <w:rFonts w:ascii="Arial" w:eastAsia="Arial" w:hAnsi="Arial" w:cs="Arial"/>
                <w:color w:val="222222"/>
                <w:sz w:val="19"/>
                <w:szCs w:val="19"/>
              </w:rPr>
              <w:t>S</w:t>
            </w:r>
          </w:p>
        </w:tc>
        <w:tc>
          <w:tcPr>
            <w:tcW w:w="3800" w:type="dxa"/>
            <w:shd w:val="clear" w:color="auto" w:fill="FFFFFF"/>
            <w:tcMar>
              <w:top w:w="100" w:type="dxa"/>
              <w:left w:w="140" w:type="dxa"/>
              <w:bottom w:w="100" w:type="dxa"/>
              <w:right w:w="140" w:type="dxa"/>
            </w:tcMar>
            <w:vAlign w:val="center"/>
          </w:tcPr>
          <w:p w14:paraId="24908EA2" w14:textId="77777777" w:rsidR="00B22D1C" w:rsidRDefault="00000000">
            <w:r>
              <w:rPr>
                <w:rFonts w:ascii="Arial" w:eastAsia="Arial" w:hAnsi="Arial" w:cs="Arial"/>
                <w:color w:val="222222"/>
                <w:sz w:val="19"/>
                <w:szCs w:val="19"/>
              </w:rPr>
              <w:t>Source</w:t>
            </w:r>
          </w:p>
        </w:tc>
        <w:tc>
          <w:tcPr>
            <w:tcW w:w="4300" w:type="dxa"/>
            <w:shd w:val="clear" w:color="auto" w:fill="FFFFFF"/>
            <w:tcMar>
              <w:top w:w="100" w:type="dxa"/>
              <w:left w:w="140" w:type="dxa"/>
              <w:bottom w:w="100" w:type="dxa"/>
              <w:right w:w="140" w:type="dxa"/>
            </w:tcMar>
            <w:vAlign w:val="center"/>
          </w:tcPr>
          <w:p w14:paraId="58BCB0FF" w14:textId="77777777" w:rsidR="00B22D1C" w:rsidRDefault="00000000">
            <w:r>
              <w:rPr>
                <w:rFonts w:ascii="Arial" w:eastAsia="Arial" w:hAnsi="Arial" w:cs="Arial"/>
                <w:color w:val="222222"/>
                <w:sz w:val="19"/>
                <w:szCs w:val="19"/>
              </w:rPr>
              <w:t>What information, data, notes, documents or examples should it use?</w:t>
            </w:r>
          </w:p>
        </w:tc>
      </w:tr>
      <w:tr w:rsidR="00B22D1C" w14:paraId="392D35FB" w14:textId="77777777">
        <w:tc>
          <w:tcPr>
            <w:tcW w:w="1300" w:type="dxa"/>
            <w:shd w:val="clear" w:color="auto" w:fill="E8F0FA"/>
            <w:tcMar>
              <w:top w:w="100" w:type="dxa"/>
              <w:left w:w="140" w:type="dxa"/>
              <w:bottom w:w="100" w:type="dxa"/>
              <w:right w:w="140" w:type="dxa"/>
            </w:tcMar>
            <w:vAlign w:val="center"/>
          </w:tcPr>
          <w:p w14:paraId="5B083B28" w14:textId="77777777" w:rsidR="00B22D1C" w:rsidRDefault="00000000">
            <w:r>
              <w:rPr>
                <w:rFonts w:ascii="Arial" w:eastAsia="Arial" w:hAnsi="Arial" w:cs="Arial"/>
                <w:color w:val="222222"/>
                <w:sz w:val="19"/>
                <w:szCs w:val="19"/>
              </w:rPr>
              <w:t>E</w:t>
            </w:r>
          </w:p>
        </w:tc>
        <w:tc>
          <w:tcPr>
            <w:tcW w:w="3800" w:type="dxa"/>
            <w:shd w:val="clear" w:color="auto" w:fill="E8F0FA"/>
            <w:tcMar>
              <w:top w:w="100" w:type="dxa"/>
              <w:left w:w="140" w:type="dxa"/>
              <w:bottom w:w="100" w:type="dxa"/>
              <w:right w:w="140" w:type="dxa"/>
            </w:tcMar>
            <w:vAlign w:val="center"/>
          </w:tcPr>
          <w:p w14:paraId="65D245A5" w14:textId="77777777" w:rsidR="00B22D1C" w:rsidRDefault="00000000">
            <w:r>
              <w:rPr>
                <w:rFonts w:ascii="Arial" w:eastAsia="Arial" w:hAnsi="Arial" w:cs="Arial"/>
                <w:color w:val="222222"/>
                <w:sz w:val="19"/>
                <w:szCs w:val="19"/>
              </w:rPr>
              <w:t>Expectation</w:t>
            </w:r>
          </w:p>
        </w:tc>
        <w:tc>
          <w:tcPr>
            <w:tcW w:w="4300" w:type="dxa"/>
            <w:shd w:val="clear" w:color="auto" w:fill="E8F0FA"/>
            <w:tcMar>
              <w:top w:w="100" w:type="dxa"/>
              <w:left w:w="140" w:type="dxa"/>
              <w:bottom w:w="100" w:type="dxa"/>
              <w:right w:w="140" w:type="dxa"/>
            </w:tcMar>
            <w:vAlign w:val="center"/>
          </w:tcPr>
          <w:p w14:paraId="4EC6BC28" w14:textId="77777777" w:rsidR="00B22D1C" w:rsidRDefault="00000000">
            <w:r>
              <w:rPr>
                <w:rFonts w:ascii="Arial" w:eastAsia="Arial" w:hAnsi="Arial" w:cs="Arial"/>
                <w:color w:val="222222"/>
                <w:sz w:val="19"/>
                <w:szCs w:val="19"/>
              </w:rPr>
              <w:t>What should the final answer look like?</w:t>
            </w:r>
          </w:p>
        </w:tc>
      </w:tr>
    </w:tbl>
    <w:p w14:paraId="167CA3CB" w14:textId="77777777" w:rsidR="00B22D1C" w:rsidRDefault="00B22D1C">
      <w:pPr>
        <w:spacing w:after="200"/>
      </w:pPr>
    </w:p>
    <w:p w14:paraId="46A472C5" w14:textId="77777777" w:rsidR="00B22D1C" w:rsidRDefault="00000000">
      <w:pPr>
        <w:pStyle w:val="Heading2"/>
        <w:spacing w:before="240" w:after="120"/>
      </w:pPr>
      <w:r>
        <w:rPr>
          <w:rFonts w:ascii="Arial" w:eastAsia="Arial" w:hAnsi="Arial" w:cs="Arial"/>
          <w:b/>
          <w:bCs/>
          <w:color w:val="1B3A6B"/>
        </w:rPr>
        <w:t>Why the GCSE Framework Works</w:t>
      </w:r>
    </w:p>
    <w:p w14:paraId="2DD3C91B"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Goal: gives the AI tool a clear task instead of leaving it to guess what you want.</w:t>
      </w:r>
    </w:p>
    <w:p w14:paraId="30D6ECF9"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Context: makes the answer relevant to your entity's mandate, sector, governance framework and constraints.</w:t>
      </w:r>
    </w:p>
    <w:p w14:paraId="404DCFF8"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Source: tells the AI what information to use, which reduces generic answers and improves accuracy.</w:t>
      </w:r>
    </w:p>
    <w:p w14:paraId="043029D3"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Expectation: clarifies the format, tone, level of detail and practical output you need.</w:t>
      </w:r>
    </w:p>
    <w:p w14:paraId="46C13721" w14:textId="77777777" w:rsidR="00B22D1C" w:rsidRDefault="00000000">
      <w:r>
        <w:br w:type="page"/>
      </w:r>
    </w:p>
    <w:p w14:paraId="7D6CBEA8"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How to Use This Prompt Library</w:t>
      </w:r>
    </w:p>
    <w:p w14:paraId="4FDB32C9"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Choose the prompt that matches the governance or operational task you are working on.</w:t>
      </w:r>
    </w:p>
    <w:p w14:paraId="27381752"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Copy the prompt into your AI tool.</w:t>
      </w:r>
    </w:p>
    <w:p w14:paraId="2DE37783"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Edit the placeholders in square brackets so the prompt reflects your entity.</w:t>
      </w:r>
    </w:p>
    <w:p w14:paraId="0A6CA473"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Add any relevant source information, such as figures, board papers, correspondence or reports.</w:t>
      </w:r>
    </w:p>
    <w:p w14:paraId="04ED8AAD"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Check the response carefully. AI can make mistakes and may miss important context or legislative detail.</w:t>
      </w:r>
    </w:p>
    <w:p w14:paraId="27EDB97C"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Ask follow-up questions to improve the answer, make it more practical or change the format.</w:t>
      </w:r>
    </w:p>
    <w:p w14:paraId="65F18B15"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Save the prompts and versions that work best for your entity.</w:t>
      </w:r>
    </w:p>
    <w:p w14:paraId="7E7197F1" w14:textId="77777777" w:rsidR="00B22D1C" w:rsidRDefault="00B22D1C">
      <w:pPr>
        <w:spacing w:after="120"/>
      </w:pPr>
    </w:p>
    <w:tbl>
      <w:tblPr>
        <w:tblW w:w="5000" w:type="pct"/>
        <w:tblBorders>
          <w:top w:val="single" w:sz="4" w:space="0" w:color="C6A15B"/>
          <w:left w:val="single" w:sz="4" w:space="0" w:color="C6A15B"/>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50"/>
      </w:tblGrid>
      <w:tr w:rsidR="00B22D1C" w14:paraId="377AB8A0" w14:textId="77777777">
        <w:tc>
          <w:tcPr>
            <w:tcW w:w="0" w:type="auto"/>
            <w:shd w:val="clear" w:color="auto" w:fill="F7F1E3"/>
            <w:tcMar>
              <w:top w:w="160" w:type="dxa"/>
              <w:left w:w="200" w:type="dxa"/>
              <w:bottom w:w="160" w:type="dxa"/>
              <w:right w:w="200" w:type="dxa"/>
            </w:tcMar>
          </w:tcPr>
          <w:p w14:paraId="66DEE74B" w14:textId="77777777" w:rsidR="00B22D1C" w:rsidRDefault="00000000">
            <w:pPr>
              <w:spacing w:after="60"/>
            </w:pPr>
            <w:r>
              <w:rPr>
                <w:rFonts w:ascii="Arial" w:eastAsia="Arial" w:hAnsi="Arial" w:cs="Arial"/>
                <w:b/>
                <w:bCs/>
                <w:color w:val="1B3A6B"/>
              </w:rPr>
              <w:t>Practical reminder</w:t>
            </w:r>
          </w:p>
          <w:p w14:paraId="105C1412" w14:textId="77777777" w:rsidR="00B22D1C" w:rsidRDefault="00000000">
            <w:r>
              <w:rPr>
                <w:rFonts w:ascii="Arial" w:eastAsia="Arial" w:hAnsi="Arial" w:cs="Arial"/>
                <w:color w:val="222222"/>
              </w:rPr>
              <w:t>Do not paste confidential board information, personal employee information, tender-sensitive data, banking details, passwords or classified information into an AI tool unless you are certain your organisation allows it and you understand the privacy settings of the tool you are using.</w:t>
            </w:r>
          </w:p>
        </w:tc>
      </w:tr>
    </w:tbl>
    <w:p w14:paraId="7A09B3E7" w14:textId="77777777" w:rsidR="00B22D1C" w:rsidRDefault="00B22D1C">
      <w:pPr>
        <w:spacing w:after="160"/>
      </w:pPr>
    </w:p>
    <w:p w14:paraId="6147A6B1" w14:textId="77777777" w:rsidR="00B22D1C" w:rsidRDefault="00000000">
      <w:pPr>
        <w:pStyle w:val="Heading1"/>
        <w:pBdr>
          <w:bottom w:val="single" w:sz="6" w:space="6" w:color="C6A15B"/>
        </w:pBdr>
        <w:spacing w:before="200" w:after="160"/>
      </w:pPr>
      <w:r>
        <w:rPr>
          <w:rFonts w:ascii="Arial" w:eastAsia="Arial" w:hAnsi="Arial" w:cs="Arial"/>
          <w:b/>
          <w:bCs/>
          <w:color w:val="1B3A6B"/>
        </w:rPr>
        <w:t>Tips for Better AI Results</w:t>
      </w:r>
    </w:p>
    <w:p w14:paraId="14D2C538"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Be specific about your entity's mandate, sector, size and governance framework.</w:t>
      </w:r>
    </w:p>
    <w:p w14:paraId="74E4C4EA"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Use numbers where possible: revenue, expenditure, targets, staff numbers, backlog figures or complaint volumes.</w:t>
      </w:r>
    </w:p>
    <w:p w14:paraId="07634178"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Ask for tables, checklists, registers or action plans when you need practical outputs.</w:t>
      </w:r>
    </w:p>
    <w:p w14:paraId="05D340D6"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Ask the AI to challenge your assumptions, identify risks and suggest practical next steps.</w:t>
      </w:r>
    </w:p>
    <w:p w14:paraId="146AF39D"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Refine weak answers by saying what is missing, what is too general, or what needs more governance detail.</w:t>
      </w:r>
    </w:p>
    <w:p w14:paraId="66108568"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Use your judgement. AI is a support tool, not a substitute for accountable, compliant decision-making.</w:t>
      </w:r>
    </w:p>
    <w:p w14:paraId="22DAC98A" w14:textId="77777777" w:rsidR="00B22D1C" w:rsidRDefault="00000000">
      <w:r>
        <w:br w:type="page"/>
      </w:r>
    </w:p>
    <w:p w14:paraId="3E72760B"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Tips for Safe and Effective AI Use</w:t>
      </w:r>
    </w:p>
    <w:p w14:paraId="482765B4" w14:textId="77777777" w:rsidR="00B22D1C" w:rsidRDefault="00000000">
      <w:pPr>
        <w:spacing w:after="160"/>
      </w:pPr>
      <w:r>
        <w:rPr>
          <w:rFonts w:ascii="Arial" w:eastAsia="Arial" w:hAnsi="Arial" w:cs="Arial"/>
          <w:color w:val="222222"/>
        </w:rPr>
        <w:t>AI can be a powerful governance and operational tool, but it works best inside sensible guardrails. Keep these principles in mind every time you or your team use an AI tool for SOE-related tasks.</w:t>
      </w:r>
    </w:p>
    <w:p w14:paraId="2A757ED6" w14:textId="77777777" w:rsidR="00B22D1C" w:rsidRDefault="00000000">
      <w:pPr>
        <w:pStyle w:val="Heading3"/>
        <w:spacing w:before="160" w:after="80"/>
      </w:pPr>
      <w:r>
        <w:rPr>
          <w:rFonts w:ascii="Arial" w:eastAsia="Arial" w:hAnsi="Arial" w:cs="Arial"/>
          <w:b/>
          <w:bCs/>
          <w:color w:val="2A5298"/>
          <w:sz w:val="22"/>
          <w:szCs w:val="22"/>
        </w:rPr>
        <w:t>Protect confidential and classified information</w:t>
      </w:r>
    </w:p>
    <w:p w14:paraId="788FA66A"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Never paste board-confidential matters, tender-sensitive data, personal employee records, banking details, passwords or classified information into a public AI tool.</w:t>
      </w:r>
    </w:p>
    <w:p w14:paraId="39F02612"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If in doubt about what is confidential, treat it as confidential and leave it out of the prompt.</w:t>
      </w:r>
    </w:p>
    <w:p w14:paraId="4CF15A3A" w14:textId="77777777" w:rsidR="00B22D1C" w:rsidRDefault="00000000">
      <w:pPr>
        <w:pStyle w:val="Heading3"/>
        <w:spacing w:before="160" w:after="80"/>
      </w:pPr>
      <w:r>
        <w:rPr>
          <w:rFonts w:ascii="Arial" w:eastAsia="Arial" w:hAnsi="Arial" w:cs="Arial"/>
          <w:b/>
          <w:bCs/>
          <w:color w:val="2A5298"/>
          <w:sz w:val="22"/>
          <w:szCs w:val="22"/>
        </w:rPr>
        <w:t>Check every output before you use it</w:t>
      </w:r>
    </w:p>
    <w:p w14:paraId="621F4D2B"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AI can produce confident-sounding answers that are inaccurate, outdated or wrong. Always verify facts, figures, legislation and regulations.</w:t>
      </w:r>
    </w:p>
    <w:p w14:paraId="65E04C40"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Treat AI output as a first draft. Read it critically, correct it, and add your own institutional knowledge before it goes to the board, a regulator or the public.</w:t>
      </w:r>
    </w:p>
    <w:p w14:paraId="68DA2716" w14:textId="77777777" w:rsidR="00B22D1C" w:rsidRDefault="00000000">
      <w:pPr>
        <w:pStyle w:val="Heading3"/>
        <w:spacing w:before="160" w:after="80"/>
      </w:pPr>
      <w:r>
        <w:rPr>
          <w:rFonts w:ascii="Arial" w:eastAsia="Arial" w:hAnsi="Arial" w:cs="Arial"/>
          <w:b/>
          <w:bCs/>
          <w:color w:val="2A5298"/>
          <w:sz w:val="22"/>
          <w:szCs w:val="22"/>
        </w:rPr>
        <w:t>Keep a human in charge of decisions</w:t>
      </w:r>
    </w:p>
    <w:p w14:paraId="141A7027"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Use AI to organise thinking and speed up drafting, not to make final financial, legal, HR, procurement or governance decisions on its own.</w:t>
      </w:r>
    </w:p>
    <w:p w14:paraId="554D56FE"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For anything with legal, labour, tax, procurement or compliance implications, confirm the output with a qualified professional.</w:t>
      </w:r>
    </w:p>
    <w:p w14:paraId="130F2B6A" w14:textId="77777777" w:rsidR="00B22D1C" w:rsidRDefault="00000000">
      <w:pPr>
        <w:pStyle w:val="Heading3"/>
        <w:spacing w:before="160" w:after="80"/>
      </w:pPr>
      <w:r>
        <w:rPr>
          <w:rFonts w:ascii="Arial" w:eastAsia="Arial" w:hAnsi="Arial" w:cs="Arial"/>
          <w:b/>
          <w:bCs/>
          <w:color w:val="2A5298"/>
          <w:sz w:val="22"/>
          <w:szCs w:val="22"/>
        </w:rPr>
        <w:t>Protect institutional reputation and public trust</w:t>
      </w:r>
    </w:p>
    <w:p w14:paraId="48012C84"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Edit AI-generated communications so they reflect your entity's voice and accountability obligations, not a generic template.</w:t>
      </w:r>
    </w:p>
    <w:p w14:paraId="7015A7D4"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Be transparent internally about when AI has been used to support (not replace) governance or reporting work, where relevant.</w:t>
      </w:r>
    </w:p>
    <w:p w14:paraId="09D47518" w14:textId="77777777" w:rsidR="00B22D1C" w:rsidRDefault="00000000">
      <w:pPr>
        <w:pStyle w:val="Heading3"/>
        <w:spacing w:before="160" w:after="80"/>
      </w:pPr>
      <w:r>
        <w:rPr>
          <w:rFonts w:ascii="Arial" w:eastAsia="Arial" w:hAnsi="Arial" w:cs="Arial"/>
          <w:b/>
          <w:bCs/>
          <w:color w:val="2A5298"/>
          <w:sz w:val="22"/>
          <w:szCs w:val="22"/>
        </w:rPr>
        <w:t>Manage access and accountability</w:t>
      </w:r>
    </w:p>
    <w:p w14:paraId="369CBD9C"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Agree with your team which AI tools are approved for use and what information may or may not be shared with them, in line with POPIA and any classification rules.</w:t>
      </w:r>
    </w:p>
    <w:p w14:paraId="3622E3BD" w14:textId="77777777" w:rsidR="00B22D1C" w:rsidRDefault="00000000">
      <w:pPr>
        <w:spacing w:after="80"/>
        <w:ind w:left="300"/>
      </w:pPr>
      <w:r>
        <w:rPr>
          <w:rFonts w:ascii="Arial" w:eastAsia="Arial" w:hAnsi="Arial" w:cs="Arial"/>
          <w:b/>
          <w:bCs/>
          <w:color w:val="C9972C"/>
        </w:rPr>
        <w:t xml:space="preserve">•  </w:t>
      </w:r>
      <w:r>
        <w:rPr>
          <w:rFonts w:ascii="Arial" w:eastAsia="Arial" w:hAnsi="Arial" w:cs="Arial"/>
          <w:color w:val="222222"/>
        </w:rPr>
        <w:t>Keep a record of prompts and outputs used for important governance decisions, in case you need to explain your reasoning to the board, Treasury or the Auditor-General.</w:t>
      </w:r>
    </w:p>
    <w:p w14:paraId="738789DF" w14:textId="77777777" w:rsidR="00B22D1C" w:rsidRDefault="00B22D1C">
      <w:pPr>
        <w:spacing w:after="120"/>
      </w:pPr>
    </w:p>
    <w:tbl>
      <w:tblPr>
        <w:tblW w:w="5000" w:type="pct"/>
        <w:tblBorders>
          <w:top w:val="single" w:sz="4" w:space="0" w:color="C6A15B"/>
          <w:left w:val="single" w:sz="4" w:space="0" w:color="C6A15B"/>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50"/>
      </w:tblGrid>
      <w:tr w:rsidR="00B22D1C" w14:paraId="6A1C47C0" w14:textId="77777777">
        <w:tc>
          <w:tcPr>
            <w:tcW w:w="0" w:type="auto"/>
            <w:shd w:val="clear" w:color="auto" w:fill="F7F1E3"/>
            <w:tcMar>
              <w:top w:w="160" w:type="dxa"/>
              <w:left w:w="200" w:type="dxa"/>
              <w:bottom w:w="160" w:type="dxa"/>
              <w:right w:w="200" w:type="dxa"/>
            </w:tcMar>
          </w:tcPr>
          <w:p w14:paraId="31C12367" w14:textId="77777777" w:rsidR="00B22D1C" w:rsidRDefault="00000000">
            <w:pPr>
              <w:spacing w:after="60"/>
            </w:pPr>
            <w:r>
              <w:rPr>
                <w:rFonts w:ascii="Arial" w:eastAsia="Arial" w:hAnsi="Arial" w:cs="Arial"/>
                <w:b/>
                <w:bCs/>
                <w:color w:val="1B3A6B"/>
              </w:rPr>
              <w:t>Golden rule</w:t>
            </w:r>
          </w:p>
          <w:p w14:paraId="5977F5C4" w14:textId="77777777" w:rsidR="00B22D1C" w:rsidRDefault="00000000">
            <w:r>
              <w:rPr>
                <w:rFonts w:ascii="Arial" w:eastAsia="Arial" w:hAnsi="Arial" w:cs="Arial"/>
                <w:color w:val="222222"/>
              </w:rPr>
              <w:t>AI produces a first draft. You produce the final output. Your name, and your entity's public accountability, go on it. Always own the result.</w:t>
            </w:r>
          </w:p>
        </w:tc>
      </w:tr>
    </w:tbl>
    <w:p w14:paraId="59F99200" w14:textId="77777777" w:rsidR="00B22D1C" w:rsidRDefault="00000000">
      <w:r>
        <w:br w:type="page"/>
      </w:r>
    </w:p>
    <w:p w14:paraId="5662F080"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1: Governance and Board Oversight</w:t>
      </w:r>
    </w:p>
    <w:p w14:paraId="2CB14AEC" w14:textId="77777777" w:rsidR="00B22D1C" w:rsidRDefault="00000000">
      <w:pPr>
        <w:spacing w:after="200"/>
      </w:pPr>
      <w:r>
        <w:rPr>
          <w:rFonts w:ascii="Arial" w:eastAsia="Arial" w:hAnsi="Arial" w:cs="Arial"/>
          <w:i/>
          <w:iCs/>
          <w:color w:val="222222"/>
        </w:rPr>
        <w:t>Use these prompts to strengthen board processes, governance documentation and King IV alignment.</w:t>
      </w:r>
    </w:p>
    <w:p w14:paraId="28941335" w14:textId="77777777" w:rsidR="00B22D1C" w:rsidRDefault="00000000">
      <w:pPr>
        <w:pStyle w:val="Heading2"/>
        <w:spacing w:before="240" w:after="120"/>
      </w:pPr>
      <w:r>
        <w:rPr>
          <w:rFonts w:ascii="Arial" w:eastAsia="Arial" w:hAnsi="Arial" w:cs="Arial"/>
          <w:b/>
          <w:bCs/>
          <w:color w:val="1B3A6B"/>
        </w:rPr>
        <w:t>Prompt 1: Prepare a Board Governance Health Check</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4A463900" w14:textId="77777777">
        <w:tc>
          <w:tcPr>
            <w:tcW w:w="0" w:type="auto"/>
            <w:shd w:val="clear" w:color="auto" w:fill="F7F1E3"/>
            <w:tcMar>
              <w:top w:w="160" w:type="dxa"/>
              <w:left w:w="220" w:type="dxa"/>
              <w:bottom w:w="160" w:type="dxa"/>
              <w:right w:w="220" w:type="dxa"/>
            </w:tcMar>
          </w:tcPr>
          <w:p w14:paraId="53B19911"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Board Governance Health Check</w:t>
            </w:r>
          </w:p>
          <w:p w14:paraId="5F49FF95" w14:textId="77777777" w:rsidR="00B22D1C" w:rsidRDefault="00000000">
            <w:pPr>
              <w:spacing w:after="100"/>
            </w:pPr>
            <w:r>
              <w:rPr>
                <w:rFonts w:ascii="Arial" w:eastAsia="Arial" w:hAnsi="Arial" w:cs="Arial"/>
                <w:i/>
                <w:iCs/>
                <w:color w:val="6B7280"/>
                <w:sz w:val="18"/>
                <w:szCs w:val="18"/>
              </w:rPr>
              <w:t>Use this when: you need to assess how well the board is functioning against King IV and the PFMA.</w:t>
            </w:r>
          </w:p>
          <w:p w14:paraId="34DEF23D"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Assess our board's governance practices and identify improvement areas.</w:t>
            </w:r>
          </w:p>
          <w:p w14:paraId="67FFD258"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I serve on/support the board of [SOE name], a Schedule [2/3B] public entity under the [Executive Authority/Department]. Our current governance concerns are [describe concerns].</w:t>
            </w:r>
          </w:p>
          <w:p w14:paraId="5C355F0C"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 board charter, committee structure and recent board evaluation notes below: [paste notes].</w:t>
            </w:r>
          </w:p>
          <w:p w14:paraId="068C2A7A"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governance health-check table covering board composition, committee effectiveness, conflicts of interest, ethics, and PFMA/King IV alignment, with a rating and improvement action for each area.</w:t>
            </w:r>
          </w:p>
        </w:tc>
      </w:tr>
    </w:tbl>
    <w:p w14:paraId="03059510" w14:textId="77777777" w:rsidR="00B22D1C" w:rsidRDefault="00000000">
      <w:pPr>
        <w:spacing w:before="100" w:after="60"/>
      </w:pPr>
      <w:r>
        <w:rPr>
          <w:rFonts w:ascii="Arial" w:eastAsia="Arial" w:hAnsi="Arial" w:cs="Arial"/>
          <w:b/>
          <w:bCs/>
          <w:i/>
          <w:iCs/>
          <w:color w:val="2A5298"/>
          <w:sz w:val="19"/>
          <w:szCs w:val="19"/>
        </w:rPr>
        <w:t>Useful follow-up prompts:</w:t>
      </w:r>
    </w:p>
    <w:p w14:paraId="0834350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Turn this into an agenda item for the next board meeting.</w:t>
      </w:r>
    </w:p>
    <w:p w14:paraId="55E3C39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board evaluation questionnaire.</w:t>
      </w:r>
    </w:p>
    <w:p w14:paraId="1DD415A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gaps could raise audit or ministerial concern.</w:t>
      </w:r>
    </w:p>
    <w:p w14:paraId="6C4E5D22" w14:textId="77777777" w:rsidR="00B22D1C" w:rsidRDefault="00B22D1C">
      <w:pPr>
        <w:spacing w:after="220"/>
      </w:pPr>
    </w:p>
    <w:p w14:paraId="1557E288" w14:textId="77777777" w:rsidR="00B22D1C" w:rsidRDefault="00000000">
      <w:pPr>
        <w:pStyle w:val="Heading2"/>
        <w:spacing w:before="240" w:after="120"/>
      </w:pPr>
      <w:r>
        <w:rPr>
          <w:rFonts w:ascii="Arial" w:eastAsia="Arial" w:hAnsi="Arial" w:cs="Arial"/>
          <w:b/>
          <w:bCs/>
          <w:color w:val="1B3A6B"/>
        </w:rPr>
        <w:t>Prompt 2: Draft Board Meeting Pre-Reads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D8C480F" w14:textId="77777777">
        <w:tc>
          <w:tcPr>
            <w:tcW w:w="0" w:type="auto"/>
            <w:shd w:val="clear" w:color="auto" w:fill="F7F1E3"/>
            <w:tcMar>
              <w:top w:w="160" w:type="dxa"/>
              <w:left w:w="220" w:type="dxa"/>
              <w:bottom w:w="160" w:type="dxa"/>
              <w:right w:w="220" w:type="dxa"/>
            </w:tcMar>
          </w:tcPr>
          <w:p w14:paraId="679A3493"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Board Meeting Pre-Reads</w:t>
            </w:r>
          </w:p>
          <w:p w14:paraId="21DFDBF2" w14:textId="77777777" w:rsidR="00B22D1C" w:rsidRDefault="00000000">
            <w:pPr>
              <w:spacing w:after="100"/>
            </w:pPr>
            <w:r>
              <w:rPr>
                <w:rFonts w:ascii="Arial" w:eastAsia="Arial" w:hAnsi="Arial" w:cs="Arial"/>
                <w:i/>
                <w:iCs/>
                <w:color w:val="6B7280"/>
                <w:sz w:val="18"/>
                <w:szCs w:val="18"/>
              </w:rPr>
              <w:t>Use this when: you need concise, decision-ready pre-reading packs for board members.</w:t>
            </w:r>
          </w:p>
          <w:p w14:paraId="2405A603"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clear board pre-read pack for an upcoming board meeting.</w:t>
            </w:r>
          </w:p>
          <w:p w14:paraId="07BE856E"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meeting covers [agenda items] for [SOE name]. Directors need to make decisions on [decisions required].</w:t>
            </w:r>
          </w:p>
          <w:p w14:paraId="33117340"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management notes and figures: [paste notes].</w:t>
            </w:r>
          </w:p>
          <w:p w14:paraId="3F7F311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pre-read with executive summary, background, options, risks, financial implications and a clear recommendation per agenda item, in a format directors can read in under 15 minutes per item.</w:t>
            </w:r>
          </w:p>
        </w:tc>
      </w:tr>
    </w:tbl>
    <w:p w14:paraId="59B51A19" w14:textId="77777777" w:rsidR="00B22D1C" w:rsidRDefault="00000000">
      <w:pPr>
        <w:spacing w:before="100" w:after="60"/>
      </w:pPr>
      <w:r>
        <w:rPr>
          <w:rFonts w:ascii="Arial" w:eastAsia="Arial" w:hAnsi="Arial" w:cs="Arial"/>
          <w:b/>
          <w:bCs/>
          <w:i/>
          <w:iCs/>
          <w:color w:val="2A5298"/>
          <w:sz w:val="19"/>
          <w:szCs w:val="19"/>
        </w:rPr>
        <w:t>Useful follow-up prompts:</w:t>
      </w:r>
    </w:p>
    <w:p w14:paraId="13B7293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board resolution template.</w:t>
      </w:r>
    </w:p>
    <w:p w14:paraId="74B41D2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covering memo to the Chairperson.</w:t>
      </w:r>
    </w:p>
    <w:p w14:paraId="3CCF780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Summarise this pack into 5 bullet points for the CEO.</w:t>
      </w:r>
    </w:p>
    <w:p w14:paraId="7E3B6433" w14:textId="77777777" w:rsidR="00B22D1C" w:rsidRDefault="00B22D1C">
      <w:pPr>
        <w:spacing w:after="220"/>
      </w:pPr>
    </w:p>
    <w:p w14:paraId="477FEE51" w14:textId="77777777" w:rsidR="00B22D1C" w:rsidRDefault="00000000">
      <w:pPr>
        <w:pStyle w:val="Heading2"/>
        <w:spacing w:before="240" w:after="120"/>
      </w:pPr>
      <w:r>
        <w:rPr>
          <w:rFonts w:ascii="Arial" w:eastAsia="Arial" w:hAnsi="Arial" w:cs="Arial"/>
          <w:b/>
          <w:bCs/>
          <w:color w:val="1B3A6B"/>
        </w:rPr>
        <w:t>Prompt 3: Review Delegation of Authority Framework</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442E656F" w14:textId="77777777">
        <w:tc>
          <w:tcPr>
            <w:tcW w:w="0" w:type="auto"/>
            <w:shd w:val="clear" w:color="auto" w:fill="F7F1E3"/>
            <w:tcMar>
              <w:top w:w="160" w:type="dxa"/>
              <w:left w:w="220" w:type="dxa"/>
              <w:bottom w:w="160" w:type="dxa"/>
              <w:right w:w="220" w:type="dxa"/>
            </w:tcMar>
          </w:tcPr>
          <w:p w14:paraId="11E66196"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Review Delegation of Authority Framework</w:t>
            </w:r>
          </w:p>
          <w:p w14:paraId="4E3A67E5" w14:textId="77777777" w:rsidR="00B22D1C" w:rsidRDefault="00000000">
            <w:pPr>
              <w:spacing w:after="100"/>
            </w:pPr>
            <w:r>
              <w:rPr>
                <w:rFonts w:ascii="Arial" w:eastAsia="Arial" w:hAnsi="Arial" w:cs="Arial"/>
                <w:i/>
                <w:iCs/>
                <w:color w:val="6B7280"/>
                <w:sz w:val="18"/>
                <w:szCs w:val="18"/>
              </w:rPr>
              <w:t>Use this when: you want to check whether delegations remain appropriate and PFMA-compliant.</w:t>
            </w:r>
          </w:p>
          <w:p w14:paraId="31B0A312"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Review our delegation of authority framework for gaps and compliance risks.</w:t>
            </w:r>
          </w:p>
          <w:p w14:paraId="606CAC13"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delegates authority across [levels: Board, CEO, EXCO, management]. Recent issues include [describe issues, e.g. delays, overrides, unclear thresholds].</w:t>
            </w:r>
          </w:p>
          <w:p w14:paraId="44123A21" w14:textId="77777777" w:rsidR="00B22D1C" w:rsidRDefault="00000000">
            <w:pPr>
              <w:spacing w:after="60"/>
            </w:pPr>
            <w:r>
              <w:rPr>
                <w:rFonts w:ascii="Arial" w:eastAsia="Arial" w:hAnsi="Arial" w:cs="Arial"/>
                <w:b/>
                <w:bCs/>
                <w:color w:val="1B3A6B"/>
                <w:sz w:val="19"/>
                <w:szCs w:val="19"/>
              </w:rPr>
              <w:lastRenderedPageBreak/>
              <w:t xml:space="preserve">Source: </w:t>
            </w:r>
            <w:r>
              <w:rPr>
                <w:rFonts w:ascii="Arial" w:eastAsia="Arial" w:hAnsi="Arial" w:cs="Arial"/>
                <w:color w:val="222222"/>
                <w:sz w:val="19"/>
                <w:szCs w:val="19"/>
              </w:rPr>
              <w:t>Use the current delegation of authority schedule: [paste or summarise].</w:t>
            </w:r>
          </w:p>
          <w:p w14:paraId="0A4CED0B"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Identify gaps, unclear thresholds, PFMA/Treasury Regulation misalignments, and recommend a revised delegation structure with clear rand-value thresholds and approval levels.</w:t>
            </w:r>
          </w:p>
        </w:tc>
      </w:tr>
    </w:tbl>
    <w:p w14:paraId="42F63422" w14:textId="77777777" w:rsidR="00B22D1C" w:rsidRDefault="00000000">
      <w:pPr>
        <w:spacing w:before="100" w:after="60"/>
      </w:pPr>
      <w:r>
        <w:rPr>
          <w:rFonts w:ascii="Arial" w:eastAsia="Arial" w:hAnsi="Arial" w:cs="Arial"/>
          <w:b/>
          <w:bCs/>
          <w:i/>
          <w:iCs/>
          <w:color w:val="2A5298"/>
          <w:sz w:val="19"/>
          <w:szCs w:val="19"/>
        </w:rPr>
        <w:t>Useful follow-up prompts:</w:t>
      </w:r>
    </w:p>
    <w:p w14:paraId="7A3AC9E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delegation summary for staff.</w:t>
      </w:r>
    </w:p>
    <w:p w14:paraId="3C607CA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board memo requesting approval of changes.</w:t>
      </w:r>
    </w:p>
    <w:p w14:paraId="5C9C106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delegations carry the highest fraud risk.</w:t>
      </w:r>
    </w:p>
    <w:p w14:paraId="6A2F110B" w14:textId="77777777" w:rsidR="00B22D1C" w:rsidRDefault="00B22D1C">
      <w:pPr>
        <w:spacing w:after="220"/>
      </w:pPr>
    </w:p>
    <w:p w14:paraId="2AADBEF8" w14:textId="77777777" w:rsidR="00B22D1C" w:rsidRDefault="00000000">
      <w:pPr>
        <w:pStyle w:val="Heading2"/>
        <w:spacing w:before="240" w:after="120"/>
      </w:pPr>
      <w:r>
        <w:rPr>
          <w:rFonts w:ascii="Arial" w:eastAsia="Arial" w:hAnsi="Arial" w:cs="Arial"/>
          <w:b/>
          <w:bCs/>
          <w:color w:val="1B3A6B"/>
        </w:rPr>
        <w:t>Prompt 4: Prepare a Shareholder Compact Submission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D35E6A7" w14:textId="77777777">
        <w:tc>
          <w:tcPr>
            <w:tcW w:w="0" w:type="auto"/>
            <w:shd w:val="clear" w:color="auto" w:fill="F7F1E3"/>
            <w:tcMar>
              <w:top w:w="160" w:type="dxa"/>
              <w:left w:w="220" w:type="dxa"/>
              <w:bottom w:w="160" w:type="dxa"/>
              <w:right w:w="220" w:type="dxa"/>
            </w:tcMar>
          </w:tcPr>
          <w:p w14:paraId="6684001D"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Shareholder Compact Submission</w:t>
            </w:r>
          </w:p>
          <w:p w14:paraId="7105586F" w14:textId="77777777" w:rsidR="00B22D1C" w:rsidRDefault="00000000">
            <w:pPr>
              <w:spacing w:after="100"/>
            </w:pPr>
            <w:r>
              <w:rPr>
                <w:rFonts w:ascii="Arial" w:eastAsia="Arial" w:hAnsi="Arial" w:cs="Arial"/>
                <w:i/>
                <w:iCs/>
                <w:color w:val="6B7280"/>
                <w:sz w:val="18"/>
                <w:szCs w:val="18"/>
              </w:rPr>
              <w:t>Use this when: you are drafting or reviewing the annual shareholder compact with the Executive Authority.</w:t>
            </w:r>
          </w:p>
          <w:p w14:paraId="751E9CD9"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prepare our shareholder compact submission to the Executive Authority.</w:t>
            </w:r>
          </w:p>
          <w:p w14:paraId="32741ADB"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SOE's mandate is [mandate]. Key strategic objectives for the coming year are [objectives]. Prior year performance against targets was [summary].</w:t>
            </w:r>
          </w:p>
          <w:p w14:paraId="2B371E4C"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strategic and performance notes: [paste notes].</w:t>
            </w:r>
          </w:p>
          <w:p w14:paraId="7C92222C"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Draft a shareholder compact structure with strategic objectives, key performance indicators, targets, baseline performance and risk factors, in the format typically required by Treasury/DPE guidelines.</w:t>
            </w:r>
          </w:p>
        </w:tc>
      </w:tr>
    </w:tbl>
    <w:p w14:paraId="67DE4119" w14:textId="77777777" w:rsidR="00B22D1C" w:rsidRDefault="00000000">
      <w:pPr>
        <w:spacing w:before="100" w:after="60"/>
      </w:pPr>
      <w:r>
        <w:rPr>
          <w:rFonts w:ascii="Arial" w:eastAsia="Arial" w:hAnsi="Arial" w:cs="Arial"/>
          <w:b/>
          <w:bCs/>
          <w:i/>
          <w:iCs/>
          <w:color w:val="2A5298"/>
          <w:sz w:val="19"/>
          <w:szCs w:val="19"/>
        </w:rPr>
        <w:t>Useful follow-up prompts:</w:t>
      </w:r>
    </w:p>
    <w:p w14:paraId="5474514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summary for the Minister's office.</w:t>
      </w:r>
    </w:p>
    <w:p w14:paraId="0D5EA13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targets that may be unrealistic given current capacity.</w:t>
      </w:r>
    </w:p>
    <w:p w14:paraId="025B194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covering letter for submission.</w:t>
      </w:r>
    </w:p>
    <w:p w14:paraId="7BE50337" w14:textId="77777777" w:rsidR="00B22D1C" w:rsidRDefault="00B22D1C">
      <w:pPr>
        <w:spacing w:after="220"/>
      </w:pPr>
    </w:p>
    <w:p w14:paraId="1BB95A0F" w14:textId="77777777" w:rsidR="00B22D1C" w:rsidRDefault="00000000">
      <w:pPr>
        <w:pStyle w:val="Heading2"/>
        <w:spacing w:before="240" w:after="120"/>
      </w:pPr>
      <w:r>
        <w:rPr>
          <w:rFonts w:ascii="Arial" w:eastAsia="Arial" w:hAnsi="Arial" w:cs="Arial"/>
          <w:b/>
          <w:bCs/>
          <w:color w:val="1B3A6B"/>
        </w:rPr>
        <w:t>Prompt 5: Strengthen Conflict of Interest Management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13DFC2D7" w14:textId="77777777">
        <w:tc>
          <w:tcPr>
            <w:tcW w:w="0" w:type="auto"/>
            <w:shd w:val="clear" w:color="auto" w:fill="F7F1E3"/>
            <w:tcMar>
              <w:top w:w="160" w:type="dxa"/>
              <w:left w:w="220" w:type="dxa"/>
              <w:bottom w:w="160" w:type="dxa"/>
              <w:right w:w="220" w:type="dxa"/>
            </w:tcMar>
          </w:tcPr>
          <w:p w14:paraId="30C0AC6B"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Strengthen Conflict of Interest Management</w:t>
            </w:r>
          </w:p>
          <w:p w14:paraId="6AA35CD6" w14:textId="77777777" w:rsidR="00B22D1C" w:rsidRDefault="00000000">
            <w:pPr>
              <w:spacing w:after="100"/>
            </w:pPr>
            <w:r>
              <w:rPr>
                <w:rFonts w:ascii="Arial" w:eastAsia="Arial" w:hAnsi="Arial" w:cs="Arial"/>
                <w:i/>
                <w:iCs/>
                <w:color w:val="6B7280"/>
                <w:sz w:val="18"/>
                <w:szCs w:val="18"/>
              </w:rPr>
              <w:t>Use this when: you need a practical process to manage declarations and conflicts across the board and management.</w:t>
            </w:r>
          </w:p>
          <w:p w14:paraId="182D6106"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Improve our conflict-of-interest management process.</w:t>
            </w:r>
          </w:p>
          <w:p w14:paraId="1FEFF08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has [number] board members and senior managers required to make annual declarations. Current gaps include [describe gaps].</w:t>
            </w:r>
          </w:p>
          <w:p w14:paraId="52EA7016"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our existing declaration form and process notes: [paste notes].</w:t>
            </w:r>
          </w:p>
          <w:p w14:paraId="06DAD310"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Recommend a practical declaration and management process, including timing, verification steps, escalation for undisclosed conflicts, and a register template.</w:t>
            </w:r>
          </w:p>
        </w:tc>
      </w:tr>
    </w:tbl>
    <w:p w14:paraId="0A426429" w14:textId="77777777" w:rsidR="00B22D1C" w:rsidRDefault="00000000">
      <w:pPr>
        <w:spacing w:before="100" w:after="60"/>
      </w:pPr>
      <w:r>
        <w:rPr>
          <w:rFonts w:ascii="Arial" w:eastAsia="Arial" w:hAnsi="Arial" w:cs="Arial"/>
          <w:b/>
          <w:bCs/>
          <w:i/>
          <w:iCs/>
          <w:color w:val="2A5298"/>
          <w:sz w:val="19"/>
          <w:szCs w:val="19"/>
        </w:rPr>
        <w:t>Useful follow-up prompts:</w:t>
      </w:r>
    </w:p>
    <w:p w14:paraId="3009394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staff communication explaining the process.</w:t>
      </w:r>
    </w:p>
    <w:p w14:paraId="6CE673F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escalation procedure for non-disclosure.</w:t>
      </w:r>
    </w:p>
    <w:p w14:paraId="5FFAABA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simple conflict-of-interest register template.</w:t>
      </w:r>
    </w:p>
    <w:p w14:paraId="2E983468" w14:textId="77777777" w:rsidR="00B22D1C" w:rsidRDefault="00B22D1C">
      <w:pPr>
        <w:spacing w:after="220"/>
      </w:pPr>
    </w:p>
    <w:p w14:paraId="201F5499" w14:textId="77777777" w:rsidR="00B22D1C" w:rsidRDefault="00000000">
      <w:r>
        <w:br w:type="page"/>
      </w:r>
    </w:p>
    <w:p w14:paraId="6CFD2AC0"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2: Strategic Planning and Corporate Planning</w:t>
      </w:r>
    </w:p>
    <w:p w14:paraId="475DF84B" w14:textId="77777777" w:rsidR="00B22D1C" w:rsidRDefault="00000000">
      <w:pPr>
        <w:spacing w:after="200"/>
      </w:pPr>
      <w:r>
        <w:rPr>
          <w:rFonts w:ascii="Arial" w:eastAsia="Arial" w:hAnsi="Arial" w:cs="Arial"/>
          <w:i/>
          <w:iCs/>
          <w:color w:val="222222"/>
        </w:rPr>
        <w:t>Use these prompts to develop and refine corporate plans, strategy documents and mandate alignment.</w:t>
      </w:r>
    </w:p>
    <w:p w14:paraId="7B0B287D" w14:textId="77777777" w:rsidR="00B22D1C" w:rsidRDefault="00000000">
      <w:pPr>
        <w:pStyle w:val="Heading2"/>
        <w:spacing w:before="240" w:after="120"/>
      </w:pPr>
      <w:r>
        <w:rPr>
          <w:rFonts w:ascii="Arial" w:eastAsia="Arial" w:hAnsi="Arial" w:cs="Arial"/>
          <w:b/>
          <w:bCs/>
          <w:color w:val="1B3A6B"/>
        </w:rPr>
        <w:t>Prompt 6: Draft a Corporate Plan Outline</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406CC029" w14:textId="77777777">
        <w:tc>
          <w:tcPr>
            <w:tcW w:w="0" w:type="auto"/>
            <w:shd w:val="clear" w:color="auto" w:fill="F7F1E3"/>
            <w:tcMar>
              <w:top w:w="160" w:type="dxa"/>
              <w:left w:w="220" w:type="dxa"/>
              <w:bottom w:w="160" w:type="dxa"/>
              <w:right w:w="220" w:type="dxa"/>
            </w:tcMar>
          </w:tcPr>
          <w:p w14:paraId="761D3C0B"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Corporate Plan Outline</w:t>
            </w:r>
          </w:p>
          <w:p w14:paraId="5A955CEB" w14:textId="77777777" w:rsidR="00B22D1C" w:rsidRDefault="00000000">
            <w:pPr>
              <w:spacing w:after="100"/>
            </w:pPr>
            <w:r>
              <w:rPr>
                <w:rFonts w:ascii="Arial" w:eastAsia="Arial" w:hAnsi="Arial" w:cs="Arial"/>
                <w:i/>
                <w:iCs/>
                <w:color w:val="6B7280"/>
                <w:sz w:val="18"/>
                <w:szCs w:val="18"/>
              </w:rPr>
              <w:t>Use this when: you are preparing the annual Corporate Plan required under the PFMA.</w:t>
            </w:r>
          </w:p>
          <w:p w14:paraId="2F1A8501"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structured Corporate Plan outline for our SOE.</w:t>
            </w:r>
          </w:p>
          <w:p w14:paraId="276D44D7"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operates in [sector] with a mandate to [mandate]. Key strategic priorities for the next MTEF period are [priorities].</w:t>
            </w:r>
          </w:p>
          <w:p w14:paraId="25F6BEE7"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strategic notes, prior performance and budget figures: [paste notes].</w:t>
            </w:r>
          </w:p>
          <w:p w14:paraId="060672B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Corporate Plan outline with vision/mission, strategic outcomes, objectives, key performance indicators, budget alignment and risk considerations, structured for submission to the Executive Authority and National Treasury.</w:t>
            </w:r>
          </w:p>
        </w:tc>
      </w:tr>
    </w:tbl>
    <w:p w14:paraId="2714B645" w14:textId="77777777" w:rsidR="00B22D1C" w:rsidRDefault="00000000">
      <w:pPr>
        <w:spacing w:before="100" w:after="60"/>
      </w:pPr>
      <w:r>
        <w:rPr>
          <w:rFonts w:ascii="Arial" w:eastAsia="Arial" w:hAnsi="Arial" w:cs="Arial"/>
          <w:b/>
          <w:bCs/>
          <w:i/>
          <w:iCs/>
          <w:color w:val="2A5298"/>
          <w:sz w:val="19"/>
          <w:szCs w:val="19"/>
        </w:rPr>
        <w:t>Useful follow-up prompts:</w:t>
      </w:r>
    </w:p>
    <w:p w14:paraId="60A1329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strategic summary for staff communication.</w:t>
      </w:r>
    </w:p>
    <w:p w14:paraId="231E5CD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KPIs that need clearer baselines.</w:t>
      </w:r>
    </w:p>
    <w:p w14:paraId="5EDC6E5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executive summary section.</w:t>
      </w:r>
    </w:p>
    <w:p w14:paraId="4982997C" w14:textId="77777777" w:rsidR="00B22D1C" w:rsidRDefault="00B22D1C">
      <w:pPr>
        <w:spacing w:after="220"/>
      </w:pPr>
    </w:p>
    <w:p w14:paraId="324710A0" w14:textId="77777777" w:rsidR="00B22D1C" w:rsidRDefault="00000000">
      <w:pPr>
        <w:pStyle w:val="Heading2"/>
        <w:spacing w:before="240" w:after="120"/>
      </w:pPr>
      <w:r>
        <w:rPr>
          <w:rFonts w:ascii="Arial" w:eastAsia="Arial" w:hAnsi="Arial" w:cs="Arial"/>
          <w:b/>
          <w:bCs/>
          <w:color w:val="1B3A6B"/>
        </w:rPr>
        <w:t>Prompt 7: Align Strategy to the National Development Plan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F803854" w14:textId="77777777">
        <w:tc>
          <w:tcPr>
            <w:tcW w:w="0" w:type="auto"/>
            <w:shd w:val="clear" w:color="auto" w:fill="F7F1E3"/>
            <w:tcMar>
              <w:top w:w="160" w:type="dxa"/>
              <w:left w:w="220" w:type="dxa"/>
              <w:bottom w:w="160" w:type="dxa"/>
              <w:right w:w="220" w:type="dxa"/>
            </w:tcMar>
          </w:tcPr>
          <w:p w14:paraId="6B559726"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Align Strategy to the National Development Plan</w:t>
            </w:r>
          </w:p>
          <w:p w14:paraId="4D948284" w14:textId="77777777" w:rsidR="00B22D1C" w:rsidRDefault="00000000">
            <w:pPr>
              <w:spacing w:after="100"/>
            </w:pPr>
            <w:r>
              <w:rPr>
                <w:rFonts w:ascii="Arial" w:eastAsia="Arial" w:hAnsi="Arial" w:cs="Arial"/>
                <w:i/>
                <w:iCs/>
                <w:color w:val="6B7280"/>
                <w:sz w:val="18"/>
                <w:szCs w:val="18"/>
              </w:rPr>
              <w:t>Use this when: you need to show how the SOE's strategy contributes to national priorities.</w:t>
            </w:r>
          </w:p>
          <w:p w14:paraId="555FE994"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Show how our corporate strategy aligns with the National Development Plan and relevant sector master plans.</w:t>
            </w:r>
          </w:p>
          <w:p w14:paraId="5B90B49F"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contributes to [sector, e.g. energy, transport, water, logistics]. Our current strategic pillars are [pillars].</w:t>
            </w:r>
          </w:p>
          <w:p w14:paraId="596E1A24"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our strategy document and these notes on national priorities: [paste notes].</w:t>
            </w:r>
          </w:p>
          <w:p w14:paraId="6FEDC3D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an alignment table mapping each strategic pillar to relevant NDP priorities, sector master plan targets, and SDGs where relevant, highlighting any misalignment.</w:t>
            </w:r>
          </w:p>
        </w:tc>
      </w:tr>
    </w:tbl>
    <w:p w14:paraId="44FD9ACC" w14:textId="77777777" w:rsidR="00B22D1C" w:rsidRDefault="00000000">
      <w:pPr>
        <w:spacing w:before="100" w:after="60"/>
      </w:pPr>
      <w:r>
        <w:rPr>
          <w:rFonts w:ascii="Arial" w:eastAsia="Arial" w:hAnsi="Arial" w:cs="Arial"/>
          <w:b/>
          <w:bCs/>
          <w:i/>
          <w:iCs/>
          <w:color w:val="2A5298"/>
          <w:sz w:val="19"/>
          <w:szCs w:val="19"/>
        </w:rPr>
        <w:t>Useful follow-up prompts:</w:t>
      </w:r>
    </w:p>
    <w:p w14:paraId="50286B5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paragraph for the Corporate Plan explaining this alignment.</w:t>
      </w:r>
    </w:p>
    <w:p w14:paraId="39AB8DC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gaps where our strategy under-delivers on national priorities.</w:t>
      </w:r>
    </w:p>
    <w:p w14:paraId="056BC219"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one-slide summary for a board presentation.</w:t>
      </w:r>
    </w:p>
    <w:p w14:paraId="1201FDA5" w14:textId="77777777" w:rsidR="00B22D1C" w:rsidRDefault="00B22D1C">
      <w:pPr>
        <w:spacing w:after="220"/>
      </w:pPr>
    </w:p>
    <w:p w14:paraId="716C5E22" w14:textId="77777777" w:rsidR="00B22D1C" w:rsidRDefault="00000000">
      <w:pPr>
        <w:pStyle w:val="Heading2"/>
        <w:spacing w:before="240" w:after="120"/>
      </w:pPr>
      <w:r>
        <w:rPr>
          <w:rFonts w:ascii="Arial" w:eastAsia="Arial" w:hAnsi="Arial" w:cs="Arial"/>
          <w:b/>
          <w:bCs/>
          <w:color w:val="1B3A6B"/>
        </w:rPr>
        <w:t>Prompt 8: Conduct a SWOT for the SOE</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6AB8DEFC" w14:textId="77777777">
        <w:tc>
          <w:tcPr>
            <w:tcW w:w="0" w:type="auto"/>
            <w:shd w:val="clear" w:color="auto" w:fill="F7F1E3"/>
            <w:tcMar>
              <w:top w:w="160" w:type="dxa"/>
              <w:left w:w="220" w:type="dxa"/>
              <w:bottom w:w="160" w:type="dxa"/>
              <w:right w:w="220" w:type="dxa"/>
            </w:tcMar>
          </w:tcPr>
          <w:p w14:paraId="65642B38"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Conduct a SWOT for the SOE</w:t>
            </w:r>
          </w:p>
          <w:p w14:paraId="4EDB00B3" w14:textId="77777777" w:rsidR="00B22D1C" w:rsidRDefault="00000000">
            <w:pPr>
              <w:spacing w:after="100"/>
            </w:pPr>
            <w:r>
              <w:rPr>
                <w:rFonts w:ascii="Arial" w:eastAsia="Arial" w:hAnsi="Arial" w:cs="Arial"/>
                <w:i/>
                <w:iCs/>
                <w:color w:val="6B7280"/>
                <w:sz w:val="18"/>
                <w:szCs w:val="18"/>
              </w:rPr>
              <w:t>Use this when: you want a structured strategic review ahead of planning season.</w:t>
            </w:r>
          </w:p>
          <w:p w14:paraId="42B6A872"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Conduct a SWOT analysis for our SOE ahead of the new planning cycle.</w:t>
            </w:r>
          </w:p>
          <w:p w14:paraId="7468F9F3"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operates in [sector/market]. Current pressures include [funding constraints, ageing infrastructure, competition, policy changes].</w:t>
            </w:r>
          </w:p>
          <w:p w14:paraId="7A49C5A0"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operational, financial and market notes: [paste notes].</w:t>
            </w:r>
          </w:p>
          <w:p w14:paraId="7B2F901F" w14:textId="77777777" w:rsidR="00B22D1C" w:rsidRDefault="00000000">
            <w:r>
              <w:rPr>
                <w:rFonts w:ascii="Arial" w:eastAsia="Arial" w:hAnsi="Arial" w:cs="Arial"/>
                <w:b/>
                <w:bCs/>
                <w:color w:val="1B3A6B"/>
                <w:sz w:val="19"/>
                <w:szCs w:val="19"/>
              </w:rPr>
              <w:lastRenderedPageBreak/>
              <w:t xml:space="preserve">Expectation: </w:t>
            </w:r>
            <w:r>
              <w:rPr>
                <w:rFonts w:ascii="Arial" w:eastAsia="Arial" w:hAnsi="Arial" w:cs="Arial"/>
                <w:color w:val="222222"/>
                <w:sz w:val="19"/>
                <w:szCs w:val="19"/>
              </w:rPr>
              <w:t>Produce a SWOT analysis with 5-6 points per quadrant, followed by 5 strategic implications and recommended focus areas for the next planning period.</w:t>
            </w:r>
          </w:p>
        </w:tc>
      </w:tr>
    </w:tbl>
    <w:p w14:paraId="514F4EC6" w14:textId="77777777" w:rsidR="00B22D1C" w:rsidRDefault="00000000">
      <w:pPr>
        <w:spacing w:before="100" w:after="60"/>
      </w:pPr>
      <w:r>
        <w:rPr>
          <w:rFonts w:ascii="Arial" w:eastAsia="Arial" w:hAnsi="Arial" w:cs="Arial"/>
          <w:b/>
          <w:bCs/>
          <w:i/>
          <w:iCs/>
          <w:color w:val="2A5298"/>
          <w:sz w:val="19"/>
          <w:szCs w:val="19"/>
        </w:rPr>
        <w:t>Useful follow-up prompts:</w:t>
      </w:r>
    </w:p>
    <w:p w14:paraId="6A8DEAF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Turn the top 3 implications into strategic objectives.</w:t>
      </w:r>
    </w:p>
    <w:p w14:paraId="617C6BF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risk register from the weaknesses and threats.</w:t>
      </w:r>
    </w:p>
    <w:p w14:paraId="7D47835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discussion questions for a strategy workshop.</w:t>
      </w:r>
    </w:p>
    <w:p w14:paraId="3B87079C" w14:textId="77777777" w:rsidR="00B22D1C" w:rsidRDefault="00B22D1C">
      <w:pPr>
        <w:spacing w:after="220"/>
      </w:pPr>
    </w:p>
    <w:p w14:paraId="463BC583" w14:textId="77777777" w:rsidR="00B22D1C" w:rsidRDefault="00000000">
      <w:pPr>
        <w:pStyle w:val="Heading2"/>
        <w:spacing w:before="240" w:after="120"/>
      </w:pPr>
      <w:r>
        <w:rPr>
          <w:rFonts w:ascii="Arial" w:eastAsia="Arial" w:hAnsi="Arial" w:cs="Arial"/>
          <w:b/>
          <w:bCs/>
          <w:color w:val="1B3A6B"/>
        </w:rPr>
        <w:t>Prompt 9: Prepare a Turnaround Strategy Brief</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51EBA585" w14:textId="77777777">
        <w:tc>
          <w:tcPr>
            <w:tcW w:w="0" w:type="auto"/>
            <w:shd w:val="clear" w:color="auto" w:fill="F7F1E3"/>
            <w:tcMar>
              <w:top w:w="160" w:type="dxa"/>
              <w:left w:w="220" w:type="dxa"/>
              <w:bottom w:w="160" w:type="dxa"/>
              <w:right w:w="220" w:type="dxa"/>
            </w:tcMar>
          </w:tcPr>
          <w:p w14:paraId="7E150442"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Turnaround Strategy Brief</w:t>
            </w:r>
          </w:p>
          <w:p w14:paraId="075157BC" w14:textId="77777777" w:rsidR="00B22D1C" w:rsidRDefault="00000000">
            <w:pPr>
              <w:spacing w:after="100"/>
            </w:pPr>
            <w:r>
              <w:rPr>
                <w:rFonts w:ascii="Arial" w:eastAsia="Arial" w:hAnsi="Arial" w:cs="Arial"/>
                <w:i/>
                <w:iCs/>
                <w:color w:val="6B7280"/>
                <w:sz w:val="18"/>
                <w:szCs w:val="18"/>
              </w:rPr>
              <w:t>Use this when: the SOE is facing financial or operational distress and needs a structured response.</w:t>
            </w:r>
          </w:p>
          <w:p w14:paraId="569F6F3C"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turnaround strategy brief for our SOE.</w:t>
            </w:r>
          </w:p>
          <w:p w14:paraId="3D7B2385"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is experiencing [describe distress: liquidity constraints, going concern issues, declining performance]. Key drivers include [drivers].</w:t>
            </w:r>
          </w:p>
          <w:p w14:paraId="380E6D2C"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financial and operational facts: [paste notes].</w:t>
            </w:r>
          </w:p>
          <w:p w14:paraId="1C7F123E"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turnaround brief with root causes, immediate stabilisation actions, medium-term recovery actions, funding implications, governance oversight requirements and success measures.</w:t>
            </w:r>
          </w:p>
        </w:tc>
      </w:tr>
    </w:tbl>
    <w:p w14:paraId="5839C6B7" w14:textId="77777777" w:rsidR="00B22D1C" w:rsidRDefault="00000000">
      <w:pPr>
        <w:spacing w:before="100" w:after="60"/>
      </w:pPr>
      <w:r>
        <w:rPr>
          <w:rFonts w:ascii="Arial" w:eastAsia="Arial" w:hAnsi="Arial" w:cs="Arial"/>
          <w:b/>
          <w:bCs/>
          <w:i/>
          <w:iCs/>
          <w:color w:val="2A5298"/>
          <w:sz w:val="19"/>
          <w:szCs w:val="19"/>
        </w:rPr>
        <w:t>Useful follow-up prompts:</w:t>
      </w:r>
    </w:p>
    <w:p w14:paraId="3B894DC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100-day action plan from this brief.</w:t>
      </w:r>
    </w:p>
    <w:p w14:paraId="1D7A537E"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board resolution to approve the turnaround plan.</w:t>
      </w:r>
    </w:p>
    <w:p w14:paraId="78E1CE1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actions require Treasury or shareholder approval.</w:t>
      </w:r>
    </w:p>
    <w:p w14:paraId="09ABD625" w14:textId="77777777" w:rsidR="00B22D1C" w:rsidRDefault="00B22D1C">
      <w:pPr>
        <w:spacing w:after="220"/>
      </w:pPr>
    </w:p>
    <w:p w14:paraId="20430D1B" w14:textId="77777777" w:rsidR="00B22D1C" w:rsidRDefault="00000000">
      <w:pPr>
        <w:pStyle w:val="Heading2"/>
        <w:spacing w:before="240" w:after="120"/>
      </w:pPr>
      <w:r>
        <w:rPr>
          <w:rFonts w:ascii="Arial" w:eastAsia="Arial" w:hAnsi="Arial" w:cs="Arial"/>
          <w:b/>
          <w:bCs/>
          <w:color w:val="1B3A6B"/>
        </w:rPr>
        <w:t>Prompt 10: Prepare a Strategy Session Agenda for the Board</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19355914" w14:textId="77777777">
        <w:tc>
          <w:tcPr>
            <w:tcW w:w="0" w:type="auto"/>
            <w:shd w:val="clear" w:color="auto" w:fill="F7F1E3"/>
            <w:tcMar>
              <w:top w:w="160" w:type="dxa"/>
              <w:left w:w="220" w:type="dxa"/>
              <w:bottom w:w="160" w:type="dxa"/>
              <w:right w:w="220" w:type="dxa"/>
            </w:tcMar>
          </w:tcPr>
          <w:p w14:paraId="475A791C"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Strategy Session Agenda for the Board</w:t>
            </w:r>
          </w:p>
          <w:p w14:paraId="74E4F8C4" w14:textId="77777777" w:rsidR="00B22D1C" w:rsidRDefault="00000000">
            <w:pPr>
              <w:spacing w:after="100"/>
            </w:pPr>
            <w:r>
              <w:rPr>
                <w:rFonts w:ascii="Arial" w:eastAsia="Arial" w:hAnsi="Arial" w:cs="Arial"/>
                <w:i/>
                <w:iCs/>
                <w:color w:val="6B7280"/>
                <w:sz w:val="18"/>
                <w:szCs w:val="18"/>
              </w:rPr>
              <w:t>Use this when: you are organising a board or EXCO strategy session.</w:t>
            </w:r>
          </w:p>
          <w:p w14:paraId="0F286FFE"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prepare a productive strategy session for the board and executive team.</w:t>
            </w:r>
          </w:p>
          <w:p w14:paraId="1D5D0F4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session covers [period/topic] for [SOE name]. Attendees include [roles]. The purpose is [purpose].</w:t>
            </w:r>
          </w:p>
          <w:p w14:paraId="161F225B"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current facts, figures and strategic issues: [paste notes].</w:t>
            </w:r>
          </w:p>
          <w:p w14:paraId="4375CC8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full-day agenda with objectives, discussion topics, pre-work, facilitation questions, and expected outputs including a decision log template.</w:t>
            </w:r>
          </w:p>
        </w:tc>
      </w:tr>
    </w:tbl>
    <w:p w14:paraId="2EA7008D" w14:textId="77777777" w:rsidR="00B22D1C" w:rsidRDefault="00000000">
      <w:pPr>
        <w:spacing w:before="100" w:after="60"/>
      </w:pPr>
      <w:r>
        <w:rPr>
          <w:rFonts w:ascii="Arial" w:eastAsia="Arial" w:hAnsi="Arial" w:cs="Arial"/>
          <w:b/>
          <w:bCs/>
          <w:i/>
          <w:iCs/>
          <w:color w:val="2A5298"/>
          <w:sz w:val="19"/>
          <w:szCs w:val="19"/>
        </w:rPr>
        <w:t>Useful follow-up prompts:</w:t>
      </w:r>
    </w:p>
    <w:p w14:paraId="57CCE21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the slide outline for this session.</w:t>
      </w:r>
    </w:p>
    <w:p w14:paraId="6A0B318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facilitator's script.</w:t>
      </w:r>
    </w:p>
    <w:p w14:paraId="4A78BED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template to capture strategic decisions and owners.</w:t>
      </w:r>
    </w:p>
    <w:p w14:paraId="153E4F65" w14:textId="77777777" w:rsidR="00B22D1C" w:rsidRDefault="00B22D1C">
      <w:pPr>
        <w:spacing w:after="220"/>
      </w:pPr>
    </w:p>
    <w:p w14:paraId="127890E3" w14:textId="77777777" w:rsidR="00B22D1C" w:rsidRDefault="00000000">
      <w:r>
        <w:br w:type="page"/>
      </w:r>
    </w:p>
    <w:p w14:paraId="365B1AF9"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3: Financial Management and Sustainability</w:t>
      </w:r>
    </w:p>
    <w:p w14:paraId="6026995F" w14:textId="77777777" w:rsidR="00B22D1C" w:rsidRDefault="00000000">
      <w:pPr>
        <w:spacing w:after="200"/>
      </w:pPr>
      <w:r>
        <w:rPr>
          <w:rFonts w:ascii="Arial" w:eastAsia="Arial" w:hAnsi="Arial" w:cs="Arial"/>
          <w:i/>
          <w:iCs/>
          <w:color w:val="222222"/>
        </w:rPr>
        <w:t>Use these prompts to strengthen financial planning, reporting and long-term sustainability.</w:t>
      </w:r>
    </w:p>
    <w:p w14:paraId="43D6C653" w14:textId="77777777" w:rsidR="00B22D1C" w:rsidRDefault="00000000">
      <w:pPr>
        <w:pStyle w:val="Heading2"/>
        <w:spacing w:before="240" w:after="120"/>
      </w:pPr>
      <w:r>
        <w:rPr>
          <w:rFonts w:ascii="Arial" w:eastAsia="Arial" w:hAnsi="Arial" w:cs="Arial"/>
          <w:b/>
          <w:bCs/>
          <w:color w:val="1B3A6B"/>
        </w:rPr>
        <w:t>Prompt 11: Prepare a Going Concern Assessment Summary</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CBE9826" w14:textId="77777777">
        <w:tc>
          <w:tcPr>
            <w:tcW w:w="0" w:type="auto"/>
            <w:shd w:val="clear" w:color="auto" w:fill="F7F1E3"/>
            <w:tcMar>
              <w:top w:w="160" w:type="dxa"/>
              <w:left w:w="220" w:type="dxa"/>
              <w:bottom w:w="160" w:type="dxa"/>
              <w:right w:w="220" w:type="dxa"/>
            </w:tcMar>
          </w:tcPr>
          <w:p w14:paraId="21833ED0"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Going Concern Assessment Summary</w:t>
            </w:r>
          </w:p>
          <w:p w14:paraId="430D712D" w14:textId="77777777" w:rsidR="00B22D1C" w:rsidRDefault="00000000">
            <w:pPr>
              <w:spacing w:after="100"/>
            </w:pPr>
            <w:r>
              <w:rPr>
                <w:rFonts w:ascii="Arial" w:eastAsia="Arial" w:hAnsi="Arial" w:cs="Arial"/>
                <w:i/>
                <w:iCs/>
                <w:color w:val="6B7280"/>
                <w:sz w:val="18"/>
                <w:szCs w:val="18"/>
              </w:rPr>
              <w:t>Use this when: you need to summarise going concern considerations for the board or auditors.</w:t>
            </w:r>
          </w:p>
          <w:p w14:paraId="75BBAD5A"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Summarise the going concern position of our SOE in plain language.</w:t>
            </w:r>
          </w:p>
          <w:p w14:paraId="3BF64603"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SOE's financial position shows [describe: cash balance, guarantees, debt levels, government support]. Key risks are [risks].</w:t>
            </w:r>
          </w:p>
          <w:p w14:paraId="71E8C5B7"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figures: Revenue R[amount], Net Profit/Loss R[amount], Cash Balance R[amount], Government Guarantees R[amount], Debt R[amount].</w:t>
            </w:r>
          </w:p>
          <w:p w14:paraId="09F5FB83"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Explain what the numbers suggest about going concern, what mitigating factors exist, what disclosures may be required, and what questions the board and Auditor-General may raise.</w:t>
            </w:r>
          </w:p>
        </w:tc>
      </w:tr>
    </w:tbl>
    <w:p w14:paraId="76DFAF2F" w14:textId="77777777" w:rsidR="00B22D1C" w:rsidRDefault="00000000">
      <w:pPr>
        <w:spacing w:before="100" w:after="60"/>
      </w:pPr>
      <w:r>
        <w:rPr>
          <w:rFonts w:ascii="Arial" w:eastAsia="Arial" w:hAnsi="Arial" w:cs="Arial"/>
          <w:b/>
          <w:bCs/>
          <w:i/>
          <w:iCs/>
          <w:color w:val="2A5298"/>
          <w:sz w:val="19"/>
          <w:szCs w:val="19"/>
        </w:rPr>
        <w:t>Useful follow-up prompts:</w:t>
      </w:r>
    </w:p>
    <w:p w14:paraId="7E50A5E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talking points for the CFO to present to the board.</w:t>
      </w:r>
    </w:p>
    <w:p w14:paraId="76FA0E5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going concern note for the annual financial statements.</w:t>
      </w:r>
    </w:p>
    <w:p w14:paraId="72054E69"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mitigating actions to strengthen the position.</w:t>
      </w:r>
    </w:p>
    <w:p w14:paraId="509E0981" w14:textId="77777777" w:rsidR="00B22D1C" w:rsidRDefault="00B22D1C">
      <w:pPr>
        <w:spacing w:after="220"/>
      </w:pPr>
    </w:p>
    <w:p w14:paraId="59DF8157" w14:textId="77777777" w:rsidR="00B22D1C" w:rsidRDefault="00000000">
      <w:pPr>
        <w:pStyle w:val="Heading2"/>
        <w:spacing w:before="240" w:after="120"/>
      </w:pPr>
      <w:r>
        <w:rPr>
          <w:rFonts w:ascii="Arial" w:eastAsia="Arial" w:hAnsi="Arial" w:cs="Arial"/>
          <w:b/>
          <w:bCs/>
          <w:color w:val="1B3A6B"/>
        </w:rPr>
        <w:t>Prompt 12: Improve Cash Flow Management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FBEFE8C" w14:textId="77777777">
        <w:tc>
          <w:tcPr>
            <w:tcW w:w="0" w:type="auto"/>
            <w:shd w:val="clear" w:color="auto" w:fill="F7F1E3"/>
            <w:tcMar>
              <w:top w:w="160" w:type="dxa"/>
              <w:left w:w="220" w:type="dxa"/>
              <w:bottom w:w="160" w:type="dxa"/>
              <w:right w:w="220" w:type="dxa"/>
            </w:tcMar>
          </w:tcPr>
          <w:p w14:paraId="6E71BA86"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Improve Cash Flow Management</w:t>
            </w:r>
          </w:p>
          <w:p w14:paraId="1C0D914E" w14:textId="77777777" w:rsidR="00B22D1C" w:rsidRDefault="00000000">
            <w:pPr>
              <w:spacing w:after="100"/>
            </w:pPr>
            <w:r>
              <w:rPr>
                <w:rFonts w:ascii="Arial" w:eastAsia="Arial" w:hAnsi="Arial" w:cs="Arial"/>
                <w:i/>
                <w:iCs/>
                <w:color w:val="6B7280"/>
                <w:sz w:val="18"/>
                <w:szCs w:val="18"/>
              </w:rPr>
              <w:t>Use this when: the SOE faces liquidity pressure and needs practical short-term actions.</w:t>
            </w:r>
          </w:p>
          <w:p w14:paraId="4F8C2318"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Identify practical ways to improve our SOE's cash flow over the next 90 days.</w:t>
            </w:r>
          </w:p>
          <w:p w14:paraId="4E2B2DAE"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Monthly revenue is about R[amount]. Current cash balance is R[amount]. Major payables and receivables include [details]. Government transfers are [timing/amount].</w:t>
            </w:r>
          </w:p>
          <w:p w14:paraId="69843D82"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additional financial notes: [paste notes].</w:t>
            </w:r>
          </w:p>
          <w:p w14:paraId="11388124"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Provide a table of actions, rationale, expected cash impact, timeframe and responsible executive, covering debtor collection, payables management, cost containment and funding options appropriate for a public entity.</w:t>
            </w:r>
          </w:p>
        </w:tc>
      </w:tr>
    </w:tbl>
    <w:p w14:paraId="1D380ABE" w14:textId="77777777" w:rsidR="00B22D1C" w:rsidRDefault="00000000">
      <w:pPr>
        <w:spacing w:before="100" w:after="60"/>
      </w:pPr>
      <w:r>
        <w:rPr>
          <w:rFonts w:ascii="Arial" w:eastAsia="Arial" w:hAnsi="Arial" w:cs="Arial"/>
          <w:b/>
          <w:bCs/>
          <w:i/>
          <w:iCs/>
          <w:color w:val="2A5298"/>
          <w:sz w:val="19"/>
          <w:szCs w:val="19"/>
        </w:rPr>
        <w:t>Useful follow-up prompts:</w:t>
      </w:r>
    </w:p>
    <w:p w14:paraId="0A00D24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weekly cash flow monitoring template.</w:t>
      </w:r>
    </w:p>
    <w:p w14:paraId="5C8E8FB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letter requesting an advance transfer from the Department.</w:t>
      </w:r>
    </w:p>
    <w:p w14:paraId="642BDDE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non-critical spend that could be paused.</w:t>
      </w:r>
    </w:p>
    <w:p w14:paraId="01ECEE3E" w14:textId="77777777" w:rsidR="00B22D1C" w:rsidRDefault="00B22D1C">
      <w:pPr>
        <w:spacing w:after="220"/>
      </w:pPr>
    </w:p>
    <w:p w14:paraId="797C75A5" w14:textId="77777777" w:rsidR="00B22D1C" w:rsidRDefault="00000000">
      <w:pPr>
        <w:pStyle w:val="Heading2"/>
        <w:spacing w:before="240" w:after="120"/>
      </w:pPr>
      <w:r>
        <w:rPr>
          <w:rFonts w:ascii="Arial" w:eastAsia="Arial" w:hAnsi="Arial" w:cs="Arial"/>
          <w:b/>
          <w:bCs/>
          <w:color w:val="1B3A6B"/>
        </w:rPr>
        <w:t>Prompt 13: Draft a Budget Motivation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47530CE6" w14:textId="77777777">
        <w:tc>
          <w:tcPr>
            <w:tcW w:w="0" w:type="auto"/>
            <w:shd w:val="clear" w:color="auto" w:fill="F7F1E3"/>
            <w:tcMar>
              <w:top w:w="160" w:type="dxa"/>
              <w:left w:w="220" w:type="dxa"/>
              <w:bottom w:w="160" w:type="dxa"/>
              <w:right w:w="220" w:type="dxa"/>
            </w:tcMar>
          </w:tcPr>
          <w:p w14:paraId="36BA32D4"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Budget Motivation</w:t>
            </w:r>
          </w:p>
          <w:p w14:paraId="203CD18C" w14:textId="77777777" w:rsidR="00B22D1C" w:rsidRDefault="00000000">
            <w:pPr>
              <w:spacing w:after="100"/>
            </w:pPr>
            <w:r>
              <w:rPr>
                <w:rFonts w:ascii="Arial" w:eastAsia="Arial" w:hAnsi="Arial" w:cs="Arial"/>
                <w:i/>
                <w:iCs/>
                <w:color w:val="6B7280"/>
                <w:sz w:val="18"/>
                <w:szCs w:val="18"/>
              </w:rPr>
              <w:t>Use this when: you need to motivate for budget allocation or additional funding.</w:t>
            </w:r>
          </w:p>
          <w:p w14:paraId="583FBC3A"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budget motivation document for [project/programme/operational need].</w:t>
            </w:r>
          </w:p>
          <w:p w14:paraId="2024EB24"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requires R[amount] for [purpose]. This links to our mandate of [mandate] and strategic objective of [objective].</w:t>
            </w:r>
          </w:p>
          <w:p w14:paraId="435D9766"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cost breakdowns and justifications: [paste notes].</w:t>
            </w:r>
          </w:p>
          <w:p w14:paraId="7885FD4B" w14:textId="77777777" w:rsidR="00B22D1C" w:rsidRDefault="00000000">
            <w:r>
              <w:rPr>
                <w:rFonts w:ascii="Arial" w:eastAsia="Arial" w:hAnsi="Arial" w:cs="Arial"/>
                <w:b/>
                <w:bCs/>
                <w:color w:val="1B3A6B"/>
                <w:sz w:val="19"/>
                <w:szCs w:val="19"/>
              </w:rPr>
              <w:lastRenderedPageBreak/>
              <w:t xml:space="preserve">Expectation: </w:t>
            </w:r>
            <w:r>
              <w:rPr>
                <w:rFonts w:ascii="Arial" w:eastAsia="Arial" w:hAnsi="Arial" w:cs="Arial"/>
                <w:color w:val="222222"/>
                <w:sz w:val="19"/>
                <w:szCs w:val="19"/>
              </w:rPr>
              <w:t>Produce a structured budget motivation with background, need, cost breakdown, expected impact, risks of non-funding, and alignment to strategic objectives, suitable for submission to the Executive Authority or Treasury.</w:t>
            </w:r>
          </w:p>
        </w:tc>
      </w:tr>
    </w:tbl>
    <w:p w14:paraId="5822A7B3" w14:textId="77777777" w:rsidR="00B22D1C" w:rsidRDefault="00000000">
      <w:pPr>
        <w:spacing w:before="100" w:after="60"/>
      </w:pPr>
      <w:r>
        <w:rPr>
          <w:rFonts w:ascii="Arial" w:eastAsia="Arial" w:hAnsi="Arial" w:cs="Arial"/>
          <w:b/>
          <w:bCs/>
          <w:i/>
          <w:iCs/>
          <w:color w:val="2A5298"/>
          <w:sz w:val="19"/>
          <w:szCs w:val="19"/>
        </w:rPr>
        <w:t>Useful follow-up prompts:</w:t>
      </w:r>
    </w:p>
    <w:p w14:paraId="4488573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executive summary.</w:t>
      </w:r>
    </w:p>
    <w:p w14:paraId="3D85D27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the strongest value-for-money arguments.</w:t>
      </w:r>
    </w:p>
    <w:p w14:paraId="51E8B729"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anticipated questions from Treasury and suggested answers.</w:t>
      </w:r>
    </w:p>
    <w:p w14:paraId="67C7911C" w14:textId="77777777" w:rsidR="00B22D1C" w:rsidRDefault="00B22D1C">
      <w:pPr>
        <w:spacing w:after="220"/>
      </w:pPr>
    </w:p>
    <w:p w14:paraId="6E16CA9E" w14:textId="77777777" w:rsidR="00B22D1C" w:rsidRDefault="00000000">
      <w:pPr>
        <w:pStyle w:val="Heading2"/>
        <w:spacing w:before="240" w:after="120"/>
      </w:pPr>
      <w:r>
        <w:rPr>
          <w:rFonts w:ascii="Arial" w:eastAsia="Arial" w:hAnsi="Arial" w:cs="Arial"/>
          <w:b/>
          <w:bCs/>
          <w:color w:val="1B3A6B"/>
        </w:rPr>
        <w:t>Prompt 14: Explain Monthly Management Accounts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17D01EDC" w14:textId="77777777">
        <w:tc>
          <w:tcPr>
            <w:tcW w:w="0" w:type="auto"/>
            <w:shd w:val="clear" w:color="auto" w:fill="F7F1E3"/>
            <w:tcMar>
              <w:top w:w="160" w:type="dxa"/>
              <w:left w:w="220" w:type="dxa"/>
              <w:bottom w:w="160" w:type="dxa"/>
              <w:right w:w="220" w:type="dxa"/>
            </w:tcMar>
          </w:tcPr>
          <w:p w14:paraId="7B67FB5E"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Explain Monthly Management Accounts</w:t>
            </w:r>
          </w:p>
          <w:p w14:paraId="5F233B9C" w14:textId="77777777" w:rsidR="00B22D1C" w:rsidRDefault="00000000">
            <w:pPr>
              <w:spacing w:after="100"/>
            </w:pPr>
            <w:r>
              <w:rPr>
                <w:rFonts w:ascii="Arial" w:eastAsia="Arial" w:hAnsi="Arial" w:cs="Arial"/>
                <w:i/>
                <w:iCs/>
                <w:color w:val="6B7280"/>
                <w:sz w:val="18"/>
                <w:szCs w:val="18"/>
              </w:rPr>
              <w:t>Use this when: you want to interpret monthly financials for a non-financial audience such as the board.</w:t>
            </w:r>
          </w:p>
          <w:p w14:paraId="65B2B041"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Explain our monthly management accounts in plain language for the board.</w:t>
            </w:r>
          </w:p>
          <w:p w14:paraId="13208CA0"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I am preparing a report for [board/EXCO/audit committee] of [SOE name].</w:t>
            </w:r>
          </w:p>
          <w:p w14:paraId="62BF95E3"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figures: Revenue R[amount], Operating Expenditure R[amount], Net Surplus/Deficit R[amount], Capital Expenditure R[amount], Cash Balance R[amount].</w:t>
            </w:r>
          </w:p>
          <w:p w14:paraId="6AE61568"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Explain what looks positive, what is concerning, questions the board should ask, and the top 5 actions management should take next month.</w:t>
            </w:r>
          </w:p>
        </w:tc>
      </w:tr>
    </w:tbl>
    <w:p w14:paraId="263C9CF0" w14:textId="77777777" w:rsidR="00B22D1C" w:rsidRDefault="00000000">
      <w:pPr>
        <w:spacing w:before="100" w:after="60"/>
      </w:pPr>
      <w:r>
        <w:rPr>
          <w:rFonts w:ascii="Arial" w:eastAsia="Arial" w:hAnsi="Arial" w:cs="Arial"/>
          <w:b/>
          <w:bCs/>
          <w:i/>
          <w:iCs/>
          <w:color w:val="2A5298"/>
          <w:sz w:val="19"/>
          <w:szCs w:val="19"/>
        </w:rPr>
        <w:t>Useful follow-up prompts:</w:t>
      </w:r>
    </w:p>
    <w:p w14:paraId="7E5D73C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dashboard summary.</w:t>
      </w:r>
    </w:p>
    <w:p w14:paraId="6230B71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questions the audit committee should raise.</w:t>
      </w:r>
    </w:p>
    <w:p w14:paraId="01EE01E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Suggest which metrics should be tracked weekly.</w:t>
      </w:r>
    </w:p>
    <w:p w14:paraId="22CB7BAB" w14:textId="77777777" w:rsidR="00B22D1C" w:rsidRDefault="00B22D1C">
      <w:pPr>
        <w:spacing w:after="220"/>
      </w:pPr>
    </w:p>
    <w:p w14:paraId="735421EB" w14:textId="77777777" w:rsidR="00B22D1C" w:rsidRDefault="00000000">
      <w:pPr>
        <w:pStyle w:val="Heading2"/>
        <w:spacing w:before="240" w:after="120"/>
      </w:pPr>
      <w:r>
        <w:rPr>
          <w:rFonts w:ascii="Arial" w:eastAsia="Arial" w:hAnsi="Arial" w:cs="Arial"/>
          <w:b/>
          <w:bCs/>
          <w:color w:val="1B3A6B"/>
        </w:rPr>
        <w:t>Prompt 15: Review Irregular, Fruitless and Wasteful Expenditure Register</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2A37E83" w14:textId="77777777">
        <w:tc>
          <w:tcPr>
            <w:tcW w:w="0" w:type="auto"/>
            <w:shd w:val="clear" w:color="auto" w:fill="F7F1E3"/>
            <w:tcMar>
              <w:top w:w="160" w:type="dxa"/>
              <w:left w:w="220" w:type="dxa"/>
              <w:bottom w:w="160" w:type="dxa"/>
              <w:right w:w="220" w:type="dxa"/>
            </w:tcMar>
          </w:tcPr>
          <w:p w14:paraId="7DA61A32"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Review Irregular, Fruitless and Wasteful Expenditure Register</w:t>
            </w:r>
          </w:p>
          <w:p w14:paraId="6847EAAB" w14:textId="77777777" w:rsidR="00B22D1C" w:rsidRDefault="00000000">
            <w:pPr>
              <w:spacing w:after="100"/>
            </w:pPr>
            <w:r>
              <w:rPr>
                <w:rFonts w:ascii="Arial" w:eastAsia="Arial" w:hAnsi="Arial" w:cs="Arial"/>
                <w:i/>
                <w:iCs/>
                <w:color w:val="6B7280"/>
                <w:sz w:val="18"/>
                <w:szCs w:val="18"/>
              </w:rPr>
              <w:t>Use this when: you need to summarise and action items on the irregular expenditure register.</w:t>
            </w:r>
          </w:p>
          <w:p w14:paraId="2A02A1BA"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summarise and prioritise action on our irregular, fruitless and wasteful expenditure register.</w:t>
            </w:r>
          </w:p>
          <w:p w14:paraId="42031CDC"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register currently reflects [number] items totalling approximately R[amount], relating mainly to [causes, e.g. procurement deviations, contract overruns].</w:t>
            </w:r>
          </w:p>
          <w:p w14:paraId="0C76F7EC"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this register summary: [paste details].</w:t>
            </w:r>
          </w:p>
          <w:p w14:paraId="4B11BD99"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Categorise items by root cause, likelihood of condonement or recovery, disciplinary implications, and produce a prioritised remediation plan with owners and deadlines.</w:t>
            </w:r>
          </w:p>
        </w:tc>
      </w:tr>
    </w:tbl>
    <w:p w14:paraId="55391898" w14:textId="77777777" w:rsidR="00B22D1C" w:rsidRDefault="00000000">
      <w:pPr>
        <w:spacing w:before="100" w:after="60"/>
      </w:pPr>
      <w:r>
        <w:rPr>
          <w:rFonts w:ascii="Arial" w:eastAsia="Arial" w:hAnsi="Arial" w:cs="Arial"/>
          <w:b/>
          <w:bCs/>
          <w:i/>
          <w:iCs/>
          <w:color w:val="2A5298"/>
          <w:sz w:val="19"/>
          <w:szCs w:val="19"/>
        </w:rPr>
        <w:t>Useful follow-up prompts:</w:t>
      </w:r>
    </w:p>
    <w:p w14:paraId="0A71511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board report summarising this register.</w:t>
      </w:r>
    </w:p>
    <w:p w14:paraId="3841CAD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process to prevent recurrence of the top cause.</w:t>
      </w:r>
    </w:p>
    <w:p w14:paraId="4F0F2C8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items requiring referral to a forensic investigation.</w:t>
      </w:r>
    </w:p>
    <w:p w14:paraId="142C77D6" w14:textId="77777777" w:rsidR="00B22D1C" w:rsidRDefault="00B22D1C">
      <w:pPr>
        <w:spacing w:after="220"/>
      </w:pPr>
    </w:p>
    <w:p w14:paraId="08FE0E15" w14:textId="77777777" w:rsidR="00B22D1C" w:rsidRDefault="00000000">
      <w:r>
        <w:br w:type="page"/>
      </w:r>
    </w:p>
    <w:p w14:paraId="156EFE18"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4: Procurement and Supply Chain Management</w:t>
      </w:r>
    </w:p>
    <w:p w14:paraId="5E16969D" w14:textId="77777777" w:rsidR="00B22D1C" w:rsidRDefault="00000000">
      <w:pPr>
        <w:spacing w:after="200"/>
      </w:pPr>
      <w:r>
        <w:rPr>
          <w:rFonts w:ascii="Arial" w:eastAsia="Arial" w:hAnsi="Arial" w:cs="Arial"/>
          <w:i/>
          <w:iCs/>
          <w:color w:val="222222"/>
        </w:rPr>
        <w:t>Use these prompts to strengthen procurement processes, PFMA/PPPFA compliance and supplier management.</w:t>
      </w:r>
    </w:p>
    <w:p w14:paraId="239CF235" w14:textId="77777777" w:rsidR="00B22D1C" w:rsidRDefault="00000000">
      <w:pPr>
        <w:pStyle w:val="Heading2"/>
        <w:spacing w:before="240" w:after="120"/>
      </w:pPr>
      <w:r>
        <w:rPr>
          <w:rFonts w:ascii="Arial" w:eastAsia="Arial" w:hAnsi="Arial" w:cs="Arial"/>
          <w:b/>
          <w:bCs/>
          <w:color w:val="1B3A6B"/>
        </w:rPr>
        <w:t>Prompt 16: Draft Terms of Reference for a Tender</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2461DBF2" w14:textId="77777777">
        <w:tc>
          <w:tcPr>
            <w:tcW w:w="0" w:type="auto"/>
            <w:shd w:val="clear" w:color="auto" w:fill="F7F1E3"/>
            <w:tcMar>
              <w:top w:w="160" w:type="dxa"/>
              <w:left w:w="220" w:type="dxa"/>
              <w:bottom w:w="160" w:type="dxa"/>
              <w:right w:w="220" w:type="dxa"/>
            </w:tcMar>
          </w:tcPr>
          <w:p w14:paraId="5704A7AE"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Terms of Reference for a Tender</w:t>
            </w:r>
          </w:p>
          <w:p w14:paraId="68A1A28A" w14:textId="77777777" w:rsidR="00B22D1C" w:rsidRDefault="00000000">
            <w:pPr>
              <w:spacing w:after="100"/>
            </w:pPr>
            <w:r>
              <w:rPr>
                <w:rFonts w:ascii="Arial" w:eastAsia="Arial" w:hAnsi="Arial" w:cs="Arial"/>
                <w:i/>
                <w:iCs/>
                <w:color w:val="6B7280"/>
                <w:sz w:val="18"/>
                <w:szCs w:val="18"/>
              </w:rPr>
              <w:t>Use this when: you need a clear, defensible terms of reference for a procurement process.</w:t>
            </w:r>
          </w:p>
          <w:p w14:paraId="1BE56A4B"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terms of reference for a tender to procure [goods/services].</w:t>
            </w:r>
          </w:p>
          <w:p w14:paraId="4B2B70C6"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requires [description of need] for [project/purpose]. Budget is approximately R[amount]. Delivery timeline is [timeline].</w:t>
            </w:r>
          </w:p>
          <w:p w14:paraId="5C92383D"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specification notes: [paste notes].</w:t>
            </w:r>
          </w:p>
          <w:p w14:paraId="708473F8"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terms of reference with background, scope of work, deliverables, evaluation criteria (functionality, price, B-BBEE), timelines and mandatory requirements, aligned to PFMA and PPPFA requirements.</w:t>
            </w:r>
          </w:p>
        </w:tc>
      </w:tr>
    </w:tbl>
    <w:p w14:paraId="593F874A" w14:textId="77777777" w:rsidR="00B22D1C" w:rsidRDefault="00000000">
      <w:pPr>
        <w:spacing w:before="100" w:after="60"/>
      </w:pPr>
      <w:r>
        <w:rPr>
          <w:rFonts w:ascii="Arial" w:eastAsia="Arial" w:hAnsi="Arial" w:cs="Arial"/>
          <w:b/>
          <w:bCs/>
          <w:i/>
          <w:iCs/>
          <w:color w:val="2A5298"/>
          <w:sz w:val="19"/>
          <w:szCs w:val="19"/>
        </w:rPr>
        <w:t>Useful follow-up prompts:</w:t>
      </w:r>
    </w:p>
    <w:p w14:paraId="7535FA7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scoring matrix for the evaluation criteria.</w:t>
      </w:r>
    </w:p>
    <w:p w14:paraId="32D5DC1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bid advertisement notice.</w:t>
      </w:r>
    </w:p>
    <w:p w14:paraId="5168BE1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clauses that reduce the risk of a successful appeal.</w:t>
      </w:r>
    </w:p>
    <w:p w14:paraId="3A503AA3" w14:textId="77777777" w:rsidR="00B22D1C" w:rsidRDefault="00B22D1C">
      <w:pPr>
        <w:spacing w:after="220"/>
      </w:pPr>
    </w:p>
    <w:p w14:paraId="32E65C5A" w14:textId="77777777" w:rsidR="00B22D1C" w:rsidRDefault="00000000">
      <w:pPr>
        <w:pStyle w:val="Heading2"/>
        <w:spacing w:before="240" w:after="120"/>
      </w:pPr>
      <w:r>
        <w:rPr>
          <w:rFonts w:ascii="Arial" w:eastAsia="Arial" w:hAnsi="Arial" w:cs="Arial"/>
          <w:b/>
          <w:bCs/>
          <w:color w:val="1B3A6B"/>
        </w:rPr>
        <w:t>Prompt 17: Review a Deviation from Normal Procurement Process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480845E9" w14:textId="77777777">
        <w:tc>
          <w:tcPr>
            <w:tcW w:w="0" w:type="auto"/>
            <w:shd w:val="clear" w:color="auto" w:fill="F7F1E3"/>
            <w:tcMar>
              <w:top w:w="160" w:type="dxa"/>
              <w:left w:w="220" w:type="dxa"/>
              <w:bottom w:w="160" w:type="dxa"/>
              <w:right w:w="220" w:type="dxa"/>
            </w:tcMar>
          </w:tcPr>
          <w:p w14:paraId="4A71BA11"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Review a Deviation from Normal Procurement Process</w:t>
            </w:r>
          </w:p>
          <w:p w14:paraId="07FC020F" w14:textId="77777777" w:rsidR="00B22D1C" w:rsidRDefault="00000000">
            <w:pPr>
              <w:spacing w:after="100"/>
            </w:pPr>
            <w:r>
              <w:rPr>
                <w:rFonts w:ascii="Arial" w:eastAsia="Arial" w:hAnsi="Arial" w:cs="Arial"/>
                <w:i/>
                <w:iCs/>
                <w:color w:val="6B7280"/>
                <w:sz w:val="18"/>
                <w:szCs w:val="18"/>
              </w:rPr>
              <w:t>Use this when: you need to assess whether a proposed deviation is justifiable and properly documented.</w:t>
            </w:r>
          </w:p>
          <w:p w14:paraId="69E7B1CB"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Assess whether a proposed procurement deviation is justifiable and properly motivated.</w:t>
            </w:r>
          </w:p>
          <w:p w14:paraId="789CA95C"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proposed deviation relates to [describe: sole source, emergency, extension]. The value involved is R[amount].</w:t>
            </w:r>
          </w:p>
          <w:p w14:paraId="2D1A2EDA"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 motivation and supporting facts below: [paste notes].</w:t>
            </w:r>
          </w:p>
          <w:p w14:paraId="6084218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Assess the motivation against PFMA/Treasury Regulation requirements for deviations, identify weaknesses, and suggest how to strengthen the justification or recommend against proceeding.</w:t>
            </w:r>
          </w:p>
        </w:tc>
      </w:tr>
    </w:tbl>
    <w:p w14:paraId="006EE91E" w14:textId="77777777" w:rsidR="00B22D1C" w:rsidRDefault="00000000">
      <w:pPr>
        <w:spacing w:before="100" w:after="60"/>
      </w:pPr>
      <w:r>
        <w:rPr>
          <w:rFonts w:ascii="Arial" w:eastAsia="Arial" w:hAnsi="Arial" w:cs="Arial"/>
          <w:b/>
          <w:bCs/>
          <w:i/>
          <w:iCs/>
          <w:color w:val="2A5298"/>
          <w:sz w:val="19"/>
          <w:szCs w:val="19"/>
        </w:rPr>
        <w:t>Useful follow-up prompts:</w:t>
      </w:r>
    </w:p>
    <w:p w14:paraId="39F1E5D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formal deviation approval memo.</w:t>
      </w:r>
    </w:p>
    <w:p w14:paraId="100B169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audit risks if this deviation proceeds.</w:t>
      </w:r>
    </w:p>
    <w:p w14:paraId="146E679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Suggest a compliant alternative approach.</w:t>
      </w:r>
    </w:p>
    <w:p w14:paraId="6A89B3D2" w14:textId="77777777" w:rsidR="00B22D1C" w:rsidRDefault="00B22D1C">
      <w:pPr>
        <w:spacing w:after="220"/>
      </w:pPr>
    </w:p>
    <w:p w14:paraId="3FC46B90" w14:textId="77777777" w:rsidR="00B22D1C" w:rsidRDefault="00000000">
      <w:pPr>
        <w:pStyle w:val="Heading2"/>
        <w:spacing w:before="240" w:after="120"/>
      </w:pPr>
      <w:r>
        <w:rPr>
          <w:rFonts w:ascii="Arial" w:eastAsia="Arial" w:hAnsi="Arial" w:cs="Arial"/>
          <w:b/>
          <w:bCs/>
          <w:color w:val="1B3A6B"/>
        </w:rPr>
        <w:t>Prompt 18: Improve Supplier and Contract Management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109FEC5" w14:textId="77777777">
        <w:tc>
          <w:tcPr>
            <w:tcW w:w="0" w:type="auto"/>
            <w:shd w:val="clear" w:color="auto" w:fill="F7F1E3"/>
            <w:tcMar>
              <w:top w:w="160" w:type="dxa"/>
              <w:left w:w="220" w:type="dxa"/>
              <w:bottom w:w="160" w:type="dxa"/>
              <w:right w:w="220" w:type="dxa"/>
            </w:tcMar>
          </w:tcPr>
          <w:p w14:paraId="6D5F38D8"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Improve Supplier and Contract Management</w:t>
            </w:r>
          </w:p>
          <w:p w14:paraId="7914A5E2" w14:textId="77777777" w:rsidR="00B22D1C" w:rsidRDefault="00000000">
            <w:pPr>
              <w:spacing w:after="100"/>
            </w:pPr>
            <w:r>
              <w:rPr>
                <w:rFonts w:ascii="Arial" w:eastAsia="Arial" w:hAnsi="Arial" w:cs="Arial"/>
                <w:i/>
                <w:iCs/>
                <w:color w:val="6B7280"/>
                <w:sz w:val="18"/>
                <w:szCs w:val="18"/>
              </w:rPr>
              <w:t>Use this when: supplier performance issues are affecting service delivery or cost.</w:t>
            </w:r>
          </w:p>
          <w:p w14:paraId="282CD334"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Improve how we manage a key supplier or contractor relationship.</w:t>
            </w:r>
          </w:p>
          <w:p w14:paraId="5AAF2E5B" w14:textId="77777777" w:rsidR="00B22D1C" w:rsidRDefault="00000000">
            <w:pPr>
              <w:spacing w:after="60"/>
            </w:pPr>
            <w:r>
              <w:rPr>
                <w:rFonts w:ascii="Arial" w:eastAsia="Arial" w:hAnsi="Arial" w:cs="Arial"/>
                <w:b/>
                <w:bCs/>
                <w:color w:val="1B3A6B"/>
                <w:sz w:val="19"/>
                <w:szCs w:val="19"/>
              </w:rPr>
              <w:lastRenderedPageBreak/>
              <w:t xml:space="preserve">Context: </w:t>
            </w:r>
            <w:r>
              <w:rPr>
                <w:rFonts w:ascii="Arial" w:eastAsia="Arial" w:hAnsi="Arial" w:cs="Arial"/>
                <w:color w:val="222222"/>
                <w:sz w:val="19"/>
                <w:szCs w:val="19"/>
              </w:rPr>
              <w:t>The contract covers [scope] with [supplier type]. Current issues include [late delivery, quality issues, cost overruns, non-compliance].</w:t>
            </w:r>
          </w:p>
          <w:p w14:paraId="0D92494E"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this contract summary and performance notes: [paste notes].</w:t>
            </w:r>
          </w:p>
          <w:p w14:paraId="4012EC8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supplier management plan with performance measures, escalation steps, contractual remedies, risk rating and a recommended engagement approach.</w:t>
            </w:r>
          </w:p>
        </w:tc>
      </w:tr>
    </w:tbl>
    <w:p w14:paraId="677F96B8" w14:textId="77777777" w:rsidR="00B22D1C" w:rsidRDefault="00000000">
      <w:pPr>
        <w:spacing w:before="100" w:after="60"/>
      </w:pPr>
      <w:r>
        <w:rPr>
          <w:rFonts w:ascii="Arial" w:eastAsia="Arial" w:hAnsi="Arial" w:cs="Arial"/>
          <w:b/>
          <w:bCs/>
          <w:i/>
          <w:iCs/>
          <w:color w:val="2A5298"/>
          <w:sz w:val="19"/>
          <w:szCs w:val="19"/>
        </w:rPr>
        <w:t>Useful follow-up prompts:</w:t>
      </w:r>
    </w:p>
    <w:p w14:paraId="24C5F1CE"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formal notice of non-performance.</w:t>
      </w:r>
    </w:p>
    <w:p w14:paraId="58DA20F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supplier scorecard template.</w:t>
      </w:r>
    </w:p>
    <w:p w14:paraId="432F4EE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contingency options if the supplier fails to deliver.</w:t>
      </w:r>
    </w:p>
    <w:p w14:paraId="08F24C49" w14:textId="77777777" w:rsidR="00B22D1C" w:rsidRDefault="00B22D1C">
      <w:pPr>
        <w:spacing w:after="220"/>
      </w:pPr>
    </w:p>
    <w:p w14:paraId="52653C9F" w14:textId="77777777" w:rsidR="00B22D1C" w:rsidRDefault="00000000">
      <w:pPr>
        <w:pStyle w:val="Heading2"/>
        <w:spacing w:before="240" w:after="120"/>
      </w:pPr>
      <w:r>
        <w:rPr>
          <w:rFonts w:ascii="Arial" w:eastAsia="Arial" w:hAnsi="Arial" w:cs="Arial"/>
          <w:b/>
          <w:bCs/>
          <w:color w:val="1B3A6B"/>
        </w:rPr>
        <w:t>Prompt 19: Prepare a B-BBEE and Local Content Compliance Summary</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7FBCB8C8" w14:textId="77777777">
        <w:tc>
          <w:tcPr>
            <w:tcW w:w="0" w:type="auto"/>
            <w:shd w:val="clear" w:color="auto" w:fill="F7F1E3"/>
            <w:tcMar>
              <w:top w:w="160" w:type="dxa"/>
              <w:left w:w="220" w:type="dxa"/>
              <w:bottom w:w="160" w:type="dxa"/>
              <w:right w:w="220" w:type="dxa"/>
            </w:tcMar>
          </w:tcPr>
          <w:p w14:paraId="10D39122"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B-BBEE and Local Content Compliance Summary</w:t>
            </w:r>
          </w:p>
          <w:p w14:paraId="1F737203" w14:textId="77777777" w:rsidR="00B22D1C" w:rsidRDefault="00000000">
            <w:pPr>
              <w:spacing w:after="100"/>
            </w:pPr>
            <w:r>
              <w:rPr>
                <w:rFonts w:ascii="Arial" w:eastAsia="Arial" w:hAnsi="Arial" w:cs="Arial"/>
                <w:i/>
                <w:iCs/>
                <w:color w:val="6B7280"/>
                <w:sz w:val="18"/>
                <w:szCs w:val="18"/>
              </w:rPr>
              <w:t>Use this when: you need to check and report on B-BBEE and local content compliance in procurement.</w:t>
            </w:r>
          </w:p>
          <w:p w14:paraId="2AE99A75"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Summarise our procurement's B-BBEE and local content compliance position.</w:t>
            </w:r>
          </w:p>
          <w:p w14:paraId="5ED74B46"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is required to meet [designated sector/local content thresholds] for [category of goods/services].</w:t>
            </w:r>
          </w:p>
          <w:p w14:paraId="046FB54B"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procurement records and supplier B-BBEE levels: [paste notes].</w:t>
            </w:r>
          </w:p>
          <w:p w14:paraId="4C8AB132"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compliance summary showing current performance against targets, gaps, risk areas, and practical actions to improve compliance without compromising value for money.</w:t>
            </w:r>
          </w:p>
        </w:tc>
      </w:tr>
    </w:tbl>
    <w:p w14:paraId="0609C6E6" w14:textId="77777777" w:rsidR="00B22D1C" w:rsidRDefault="00000000">
      <w:pPr>
        <w:spacing w:before="100" w:after="60"/>
      </w:pPr>
      <w:r>
        <w:rPr>
          <w:rFonts w:ascii="Arial" w:eastAsia="Arial" w:hAnsi="Arial" w:cs="Arial"/>
          <w:b/>
          <w:bCs/>
          <w:i/>
          <w:iCs/>
          <w:color w:val="2A5298"/>
          <w:sz w:val="19"/>
          <w:szCs w:val="19"/>
        </w:rPr>
        <w:t>Useful follow-up prompts:</w:t>
      </w:r>
    </w:p>
    <w:p w14:paraId="40200AF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report for the supply chain management committee.</w:t>
      </w:r>
    </w:p>
    <w:p w14:paraId="2850B1E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categories with the highest compliance risk.</w:t>
      </w:r>
    </w:p>
    <w:p w14:paraId="3AC558B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supplier development recommendations.</w:t>
      </w:r>
    </w:p>
    <w:p w14:paraId="3FE912A3" w14:textId="77777777" w:rsidR="00B22D1C" w:rsidRDefault="00B22D1C">
      <w:pPr>
        <w:spacing w:after="220"/>
      </w:pPr>
    </w:p>
    <w:p w14:paraId="6B7CCCDB" w14:textId="77777777" w:rsidR="00B22D1C" w:rsidRDefault="00000000">
      <w:pPr>
        <w:pStyle w:val="Heading2"/>
        <w:spacing w:before="240" w:after="120"/>
      </w:pPr>
      <w:r>
        <w:rPr>
          <w:rFonts w:ascii="Arial" w:eastAsia="Arial" w:hAnsi="Arial" w:cs="Arial"/>
          <w:b/>
          <w:bCs/>
          <w:color w:val="1B3A6B"/>
        </w:rPr>
        <w:t>Prompt 20: Draft a Standard Operating Procedure for Procurement Requests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94945D4" w14:textId="77777777">
        <w:tc>
          <w:tcPr>
            <w:tcW w:w="0" w:type="auto"/>
            <w:shd w:val="clear" w:color="auto" w:fill="F7F1E3"/>
            <w:tcMar>
              <w:top w:w="160" w:type="dxa"/>
              <w:left w:w="220" w:type="dxa"/>
              <w:bottom w:w="160" w:type="dxa"/>
              <w:right w:w="220" w:type="dxa"/>
            </w:tcMar>
          </w:tcPr>
          <w:p w14:paraId="2DCBDF00"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Standard Operating Procedure for Procurement Requests</w:t>
            </w:r>
          </w:p>
          <w:p w14:paraId="0136DD25" w14:textId="77777777" w:rsidR="00B22D1C" w:rsidRDefault="00000000">
            <w:pPr>
              <w:spacing w:after="100"/>
            </w:pPr>
            <w:r>
              <w:rPr>
                <w:rFonts w:ascii="Arial" w:eastAsia="Arial" w:hAnsi="Arial" w:cs="Arial"/>
                <w:i/>
                <w:iCs/>
                <w:color w:val="6B7280"/>
                <w:sz w:val="18"/>
                <w:szCs w:val="18"/>
              </w:rPr>
              <w:t>Use this when: internal procurement requests are inconsistent or poorly documented.</w:t>
            </w:r>
          </w:p>
          <w:p w14:paraId="30CE7543"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Create a standard operating procedure for submitting internal procurement requests.</w:t>
            </w:r>
          </w:p>
          <w:p w14:paraId="7B75543E"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Requests currently come from [departments] with common problems of [incomplete specifications, missing budget confirmation, unclear approvals].</w:t>
            </w:r>
          </w:p>
          <w:p w14:paraId="5F2DD01C"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current process notes: [paste notes].</w:t>
            </w:r>
          </w:p>
          <w:p w14:paraId="7B95B4E2"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an SOP with purpose, scope, roles, step-by-step process, required documentation, approval levels and quality checks, in plain language for non-procurement staff.</w:t>
            </w:r>
          </w:p>
        </w:tc>
      </w:tr>
    </w:tbl>
    <w:p w14:paraId="4B089614" w14:textId="77777777" w:rsidR="00B22D1C" w:rsidRDefault="00000000">
      <w:pPr>
        <w:spacing w:before="100" w:after="60"/>
      </w:pPr>
      <w:r>
        <w:rPr>
          <w:rFonts w:ascii="Arial" w:eastAsia="Arial" w:hAnsi="Arial" w:cs="Arial"/>
          <w:b/>
          <w:bCs/>
          <w:i/>
          <w:iCs/>
          <w:color w:val="2A5298"/>
          <w:sz w:val="19"/>
          <w:szCs w:val="19"/>
        </w:rPr>
        <w:t>Useful follow-up prompts:</w:t>
      </w:r>
    </w:p>
    <w:p w14:paraId="237262B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checklist version for requesting departments.</w:t>
      </w:r>
    </w:p>
    <w:p w14:paraId="7642046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training presentation for staff.</w:t>
      </w:r>
    </w:p>
    <w:p w14:paraId="5DB0FD2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the most common reasons requests are rejected.</w:t>
      </w:r>
    </w:p>
    <w:p w14:paraId="69EB968E" w14:textId="77777777" w:rsidR="00B22D1C" w:rsidRDefault="00B22D1C">
      <w:pPr>
        <w:spacing w:after="220"/>
      </w:pPr>
    </w:p>
    <w:p w14:paraId="0DFBAEF0" w14:textId="77777777" w:rsidR="00B22D1C" w:rsidRDefault="00000000">
      <w:r>
        <w:br w:type="page"/>
      </w:r>
    </w:p>
    <w:p w14:paraId="0B72EF81"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5: Performance Management and Reporting</w:t>
      </w:r>
    </w:p>
    <w:p w14:paraId="535AD1D3" w14:textId="77777777" w:rsidR="00B22D1C" w:rsidRDefault="00000000">
      <w:pPr>
        <w:spacing w:after="200"/>
      </w:pPr>
      <w:r>
        <w:rPr>
          <w:rFonts w:ascii="Arial" w:eastAsia="Arial" w:hAnsi="Arial" w:cs="Arial"/>
          <w:i/>
          <w:iCs/>
          <w:color w:val="222222"/>
        </w:rPr>
        <w:t>Use these prompts to build KPIs, quarterly reports and annual report content.</w:t>
      </w:r>
    </w:p>
    <w:p w14:paraId="5E305AB3" w14:textId="77777777" w:rsidR="00B22D1C" w:rsidRDefault="00000000">
      <w:pPr>
        <w:pStyle w:val="Heading2"/>
        <w:spacing w:before="240" w:after="120"/>
      </w:pPr>
      <w:r>
        <w:rPr>
          <w:rFonts w:ascii="Arial" w:eastAsia="Arial" w:hAnsi="Arial" w:cs="Arial"/>
          <w:b/>
          <w:bCs/>
          <w:color w:val="1B3A6B"/>
        </w:rPr>
        <w:t>Prompt 21: Develop KPIs for a Business Unit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FAA39BA" w14:textId="77777777">
        <w:tc>
          <w:tcPr>
            <w:tcW w:w="0" w:type="auto"/>
            <w:shd w:val="clear" w:color="auto" w:fill="F7F1E3"/>
            <w:tcMar>
              <w:top w:w="160" w:type="dxa"/>
              <w:left w:w="220" w:type="dxa"/>
              <w:bottom w:w="160" w:type="dxa"/>
              <w:right w:w="220" w:type="dxa"/>
            </w:tcMar>
          </w:tcPr>
          <w:p w14:paraId="00147713"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Develop KPIs for a Business Unit</w:t>
            </w:r>
          </w:p>
          <w:p w14:paraId="2C28B28D" w14:textId="77777777" w:rsidR="00B22D1C" w:rsidRDefault="00000000">
            <w:pPr>
              <w:spacing w:after="100"/>
            </w:pPr>
            <w:r>
              <w:rPr>
                <w:rFonts w:ascii="Arial" w:eastAsia="Arial" w:hAnsi="Arial" w:cs="Arial"/>
                <w:i/>
                <w:iCs/>
                <w:color w:val="6B7280"/>
                <w:sz w:val="18"/>
                <w:szCs w:val="18"/>
              </w:rPr>
              <w:t>Use this when: you need clear, measurable KPIs aligned to the Corporate Plan.</w:t>
            </w:r>
          </w:p>
          <w:p w14:paraId="305689DE"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Develop practical KPIs for our [business unit/division].</w:t>
            </w:r>
          </w:p>
          <w:p w14:paraId="02F3C51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This unit is responsible for [functions] and contributes to strategic objective [objective] in the Corporate Plan.</w:t>
            </w:r>
          </w:p>
          <w:p w14:paraId="5CDBF896"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current activities and past performance data: [paste notes].</w:t>
            </w:r>
          </w:p>
          <w:p w14:paraId="7DDC8368"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KPI table with indicator, definition, baseline, annual target, quarterly milestones, data source and responsible owner.</w:t>
            </w:r>
          </w:p>
        </w:tc>
      </w:tr>
    </w:tbl>
    <w:p w14:paraId="10753B50" w14:textId="77777777" w:rsidR="00B22D1C" w:rsidRDefault="00000000">
      <w:pPr>
        <w:spacing w:before="100" w:after="60"/>
      </w:pPr>
      <w:r>
        <w:rPr>
          <w:rFonts w:ascii="Arial" w:eastAsia="Arial" w:hAnsi="Arial" w:cs="Arial"/>
          <w:b/>
          <w:bCs/>
          <w:i/>
          <w:iCs/>
          <w:color w:val="2A5298"/>
          <w:sz w:val="19"/>
          <w:szCs w:val="19"/>
        </w:rPr>
        <w:t>Useful follow-up prompts:</w:t>
      </w:r>
    </w:p>
    <w:p w14:paraId="7C711C0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KPIs are hardest to measure reliably.</w:t>
      </w:r>
    </w:p>
    <w:p w14:paraId="1A4CA8E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quarterly reporting template for these KPIs.</w:t>
      </w:r>
    </w:p>
    <w:p w14:paraId="09F7C17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Suggest leading indicators that predict these results.</w:t>
      </w:r>
    </w:p>
    <w:p w14:paraId="00C4CFA4" w14:textId="77777777" w:rsidR="00B22D1C" w:rsidRDefault="00B22D1C">
      <w:pPr>
        <w:spacing w:after="220"/>
      </w:pPr>
    </w:p>
    <w:p w14:paraId="195E73EA" w14:textId="77777777" w:rsidR="00B22D1C" w:rsidRDefault="00000000">
      <w:pPr>
        <w:pStyle w:val="Heading2"/>
        <w:spacing w:before="240" w:after="120"/>
      </w:pPr>
      <w:r>
        <w:rPr>
          <w:rFonts w:ascii="Arial" w:eastAsia="Arial" w:hAnsi="Arial" w:cs="Arial"/>
          <w:b/>
          <w:bCs/>
          <w:color w:val="1B3A6B"/>
        </w:rPr>
        <w:t>Prompt 22: Draft a Quarterly Performance Report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CF6A8C2" w14:textId="77777777">
        <w:tc>
          <w:tcPr>
            <w:tcW w:w="0" w:type="auto"/>
            <w:shd w:val="clear" w:color="auto" w:fill="F7F1E3"/>
            <w:tcMar>
              <w:top w:w="160" w:type="dxa"/>
              <w:left w:w="220" w:type="dxa"/>
              <w:bottom w:w="160" w:type="dxa"/>
              <w:right w:w="220" w:type="dxa"/>
            </w:tcMar>
          </w:tcPr>
          <w:p w14:paraId="5791875D"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Quarterly Performance Report</w:t>
            </w:r>
          </w:p>
          <w:p w14:paraId="0502D856" w14:textId="77777777" w:rsidR="00B22D1C" w:rsidRDefault="00000000">
            <w:pPr>
              <w:spacing w:after="100"/>
            </w:pPr>
            <w:r>
              <w:rPr>
                <w:rFonts w:ascii="Arial" w:eastAsia="Arial" w:hAnsi="Arial" w:cs="Arial"/>
                <w:i/>
                <w:iCs/>
                <w:color w:val="6B7280"/>
                <w:sz w:val="18"/>
                <w:szCs w:val="18"/>
              </w:rPr>
              <w:t>Use this when: you are compiling the quarterly report against Corporate Plan targets.</w:t>
            </w:r>
          </w:p>
          <w:p w14:paraId="5932196E"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our quarterly performance report against Corporate Plan targets.</w:t>
            </w:r>
          </w:p>
          <w:p w14:paraId="72068805"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This report covers Quarter [number] of [financial year] for [SOE name]. Performance against key targets is [summary].</w:t>
            </w:r>
          </w:p>
          <w:p w14:paraId="7F9D19B4"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quarterly figures and narrative notes: [paste notes].</w:t>
            </w:r>
          </w:p>
          <w:p w14:paraId="48F01230"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report structure with executive summary, performance against each strategic objective, reasons for variances, corrective actions and financial performance summary, suitable for submission to the Executive Authority.</w:t>
            </w:r>
          </w:p>
        </w:tc>
      </w:tr>
    </w:tbl>
    <w:p w14:paraId="5DB4F4D7" w14:textId="77777777" w:rsidR="00B22D1C" w:rsidRDefault="00000000">
      <w:pPr>
        <w:spacing w:before="100" w:after="60"/>
      </w:pPr>
      <w:r>
        <w:rPr>
          <w:rFonts w:ascii="Arial" w:eastAsia="Arial" w:hAnsi="Arial" w:cs="Arial"/>
          <w:b/>
          <w:bCs/>
          <w:i/>
          <w:iCs/>
          <w:color w:val="2A5298"/>
          <w:sz w:val="19"/>
          <w:szCs w:val="19"/>
        </w:rPr>
        <w:t>Useful follow-up prompts:</w:t>
      </w:r>
    </w:p>
    <w:p w14:paraId="0221B83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dashboard summary.</w:t>
      </w:r>
    </w:p>
    <w:p w14:paraId="62A412B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explanations for underperforming targets.</w:t>
      </w:r>
    </w:p>
    <w:p w14:paraId="4B6E7A9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targets at risk of not being met by year-end.</w:t>
      </w:r>
    </w:p>
    <w:p w14:paraId="68625669" w14:textId="77777777" w:rsidR="00B22D1C" w:rsidRDefault="00B22D1C">
      <w:pPr>
        <w:spacing w:after="220"/>
      </w:pPr>
    </w:p>
    <w:p w14:paraId="1F99ECA3" w14:textId="77777777" w:rsidR="00B22D1C" w:rsidRDefault="00000000">
      <w:pPr>
        <w:pStyle w:val="Heading2"/>
        <w:spacing w:before="240" w:after="120"/>
      </w:pPr>
      <w:r>
        <w:rPr>
          <w:rFonts w:ascii="Arial" w:eastAsia="Arial" w:hAnsi="Arial" w:cs="Arial"/>
          <w:b/>
          <w:bCs/>
          <w:color w:val="1B3A6B"/>
        </w:rPr>
        <w:t>Prompt 23: Draft Annual Report Narrative Sections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48631F63" w14:textId="77777777">
        <w:tc>
          <w:tcPr>
            <w:tcW w:w="0" w:type="auto"/>
            <w:shd w:val="clear" w:color="auto" w:fill="F7F1E3"/>
            <w:tcMar>
              <w:top w:w="160" w:type="dxa"/>
              <w:left w:w="220" w:type="dxa"/>
              <w:bottom w:w="160" w:type="dxa"/>
              <w:right w:w="220" w:type="dxa"/>
            </w:tcMar>
          </w:tcPr>
          <w:p w14:paraId="6F17F1AB"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Annual Report Narrative Sections</w:t>
            </w:r>
          </w:p>
          <w:p w14:paraId="049F1FC4" w14:textId="77777777" w:rsidR="00B22D1C" w:rsidRDefault="00000000">
            <w:pPr>
              <w:spacing w:after="100"/>
            </w:pPr>
            <w:r>
              <w:rPr>
                <w:rFonts w:ascii="Arial" w:eastAsia="Arial" w:hAnsi="Arial" w:cs="Arial"/>
                <w:i/>
                <w:iCs/>
                <w:color w:val="6B7280"/>
                <w:sz w:val="18"/>
                <w:szCs w:val="18"/>
              </w:rPr>
              <w:t>Use this when: you are preparing narrative content for the statutory Annual Report.</w:t>
            </w:r>
          </w:p>
          <w:p w14:paraId="67925261"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the performance information narrative for our Annual Report.</w:t>
            </w:r>
          </w:p>
          <w:p w14:paraId="736F4B9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This section covers [programme/strategic objective] for [financial year]. Key achievements and challenges were [summary].</w:t>
            </w:r>
          </w:p>
          <w:p w14:paraId="0FB3154E"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performance figures and supporting notes: [paste notes].</w:t>
            </w:r>
          </w:p>
          <w:p w14:paraId="64450F26" w14:textId="77777777" w:rsidR="00B22D1C" w:rsidRDefault="00000000">
            <w:r>
              <w:rPr>
                <w:rFonts w:ascii="Arial" w:eastAsia="Arial" w:hAnsi="Arial" w:cs="Arial"/>
                <w:b/>
                <w:bCs/>
                <w:color w:val="1B3A6B"/>
                <w:sz w:val="19"/>
                <w:szCs w:val="19"/>
              </w:rPr>
              <w:lastRenderedPageBreak/>
              <w:t xml:space="preserve">Expectation: </w:t>
            </w:r>
            <w:r>
              <w:rPr>
                <w:rFonts w:ascii="Arial" w:eastAsia="Arial" w:hAnsi="Arial" w:cs="Arial"/>
                <w:color w:val="222222"/>
                <w:sz w:val="19"/>
                <w:szCs w:val="19"/>
              </w:rPr>
              <w:t>Write a clear, accurate narrative in the tone typically used in public entity annual reports, covering purpose, performance against targets, reasons for deviations, and corrective measures, avoiding any unsubstantiated claims.</w:t>
            </w:r>
          </w:p>
        </w:tc>
      </w:tr>
    </w:tbl>
    <w:p w14:paraId="1DB7F91A" w14:textId="77777777" w:rsidR="00B22D1C" w:rsidRDefault="00000000">
      <w:pPr>
        <w:spacing w:before="100" w:after="60"/>
      </w:pPr>
      <w:r>
        <w:rPr>
          <w:rFonts w:ascii="Arial" w:eastAsia="Arial" w:hAnsi="Arial" w:cs="Arial"/>
          <w:b/>
          <w:bCs/>
          <w:i/>
          <w:iCs/>
          <w:color w:val="2A5298"/>
          <w:sz w:val="19"/>
          <w:szCs w:val="19"/>
        </w:rPr>
        <w:t>Useful follow-up prompts:</w:t>
      </w:r>
    </w:p>
    <w:p w14:paraId="35DC0FA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table format summarising planned vs actual performance.</w:t>
      </w:r>
    </w:p>
    <w:p w14:paraId="5651056E"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accounting officer's overview paragraph for this section.</w:t>
      </w:r>
    </w:p>
    <w:p w14:paraId="7D4A3AA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areas likely to attract Auditor-General queries.</w:t>
      </w:r>
    </w:p>
    <w:p w14:paraId="23B915E0" w14:textId="77777777" w:rsidR="00B22D1C" w:rsidRDefault="00B22D1C">
      <w:pPr>
        <w:spacing w:after="220"/>
      </w:pPr>
    </w:p>
    <w:p w14:paraId="0E88F9EF" w14:textId="77777777" w:rsidR="00B22D1C" w:rsidRDefault="00000000">
      <w:pPr>
        <w:pStyle w:val="Heading2"/>
        <w:spacing w:before="240" w:after="120"/>
      </w:pPr>
      <w:r>
        <w:rPr>
          <w:rFonts w:ascii="Arial" w:eastAsia="Arial" w:hAnsi="Arial" w:cs="Arial"/>
          <w:b/>
          <w:bCs/>
          <w:color w:val="1B3A6B"/>
        </w:rPr>
        <w:t>Prompt 24: Prepare for a Parliamentary or Portfolio Committee Briefing</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73F3521C" w14:textId="77777777">
        <w:tc>
          <w:tcPr>
            <w:tcW w:w="0" w:type="auto"/>
            <w:shd w:val="clear" w:color="auto" w:fill="F7F1E3"/>
            <w:tcMar>
              <w:top w:w="160" w:type="dxa"/>
              <w:left w:w="220" w:type="dxa"/>
              <w:bottom w:w="160" w:type="dxa"/>
              <w:right w:w="220" w:type="dxa"/>
            </w:tcMar>
          </w:tcPr>
          <w:p w14:paraId="37E90B35"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for a Parliamentary or Portfolio Committee Briefing</w:t>
            </w:r>
          </w:p>
          <w:p w14:paraId="025FD1BD" w14:textId="77777777" w:rsidR="00B22D1C" w:rsidRDefault="00000000">
            <w:pPr>
              <w:spacing w:after="100"/>
            </w:pPr>
            <w:r>
              <w:rPr>
                <w:rFonts w:ascii="Arial" w:eastAsia="Arial" w:hAnsi="Arial" w:cs="Arial"/>
                <w:i/>
                <w:iCs/>
                <w:color w:val="6B7280"/>
                <w:sz w:val="18"/>
                <w:szCs w:val="18"/>
              </w:rPr>
              <w:t>Use this when: you are preparing to present performance to a portfolio committee or similar oversight body.</w:t>
            </w:r>
          </w:p>
          <w:p w14:paraId="30FDFF33"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prepare a briefing for a portfolio committee on our SOE's performance.</w:t>
            </w:r>
          </w:p>
          <w:p w14:paraId="1B34229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briefing covers [topic/period]. Committee members have previously raised concerns about [concerns].</w:t>
            </w:r>
          </w:p>
          <w:p w14:paraId="3A1EF9C1"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performance facts and background: [paste notes].</w:t>
            </w:r>
          </w:p>
          <w:p w14:paraId="51603C3A"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briefing structure with key messages, anticipated questions, prepared responses, supporting data points and a one-page summary suitable for handout.</w:t>
            </w:r>
          </w:p>
        </w:tc>
      </w:tr>
    </w:tbl>
    <w:p w14:paraId="58A20298" w14:textId="77777777" w:rsidR="00B22D1C" w:rsidRDefault="00000000">
      <w:pPr>
        <w:spacing w:before="100" w:after="60"/>
      </w:pPr>
      <w:r>
        <w:rPr>
          <w:rFonts w:ascii="Arial" w:eastAsia="Arial" w:hAnsi="Arial" w:cs="Arial"/>
          <w:b/>
          <w:bCs/>
          <w:i/>
          <w:iCs/>
          <w:color w:val="2A5298"/>
          <w:sz w:val="19"/>
          <w:szCs w:val="19"/>
        </w:rPr>
        <w:t>Useful follow-up prompts:</w:t>
      </w:r>
    </w:p>
    <w:p w14:paraId="5A4A55F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opening statement for the accounting officer.</w:t>
      </w:r>
    </w:p>
    <w:p w14:paraId="70D0A8E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Q&amp;A preparation document for likely tough questions.</w:t>
      </w:r>
    </w:p>
    <w:p w14:paraId="0FECFE1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messages that could be misinterpreted and how to phrase them clearly.</w:t>
      </w:r>
    </w:p>
    <w:p w14:paraId="11DC6D2F" w14:textId="77777777" w:rsidR="00B22D1C" w:rsidRDefault="00B22D1C">
      <w:pPr>
        <w:spacing w:after="220"/>
      </w:pPr>
    </w:p>
    <w:p w14:paraId="505559B9" w14:textId="77777777" w:rsidR="00B22D1C" w:rsidRDefault="00000000">
      <w:pPr>
        <w:pStyle w:val="Heading2"/>
        <w:spacing w:before="240" w:after="120"/>
      </w:pPr>
      <w:r>
        <w:rPr>
          <w:rFonts w:ascii="Arial" w:eastAsia="Arial" w:hAnsi="Arial" w:cs="Arial"/>
          <w:b/>
          <w:bCs/>
          <w:color w:val="1B3A6B"/>
        </w:rPr>
        <w:t>Prompt 25: Analyse Root Causes of Underperformance</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3C974AF" w14:textId="77777777">
        <w:tc>
          <w:tcPr>
            <w:tcW w:w="0" w:type="auto"/>
            <w:shd w:val="clear" w:color="auto" w:fill="F7F1E3"/>
            <w:tcMar>
              <w:top w:w="160" w:type="dxa"/>
              <w:left w:w="220" w:type="dxa"/>
              <w:bottom w:w="160" w:type="dxa"/>
              <w:right w:w="220" w:type="dxa"/>
            </w:tcMar>
          </w:tcPr>
          <w:p w14:paraId="755FEA24"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Analyse Root Causes of Underperformance</w:t>
            </w:r>
          </w:p>
          <w:p w14:paraId="7BA66268" w14:textId="77777777" w:rsidR="00B22D1C" w:rsidRDefault="00000000">
            <w:pPr>
              <w:spacing w:after="100"/>
            </w:pPr>
            <w:r>
              <w:rPr>
                <w:rFonts w:ascii="Arial" w:eastAsia="Arial" w:hAnsi="Arial" w:cs="Arial"/>
                <w:i/>
                <w:iCs/>
                <w:color w:val="6B7280"/>
                <w:sz w:val="18"/>
                <w:szCs w:val="18"/>
              </w:rPr>
              <w:t>Use this when: a target has been consistently missed and you need to understand why.</w:t>
            </w:r>
          </w:p>
          <w:p w14:paraId="391A2F63"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Analyse the root causes of underperformance against a specific target.</w:t>
            </w:r>
          </w:p>
          <w:p w14:paraId="3C98A954"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target is [target] and has been missed for [period]. Contributing factors appear to include [initial thoughts].</w:t>
            </w:r>
          </w:p>
          <w:p w14:paraId="47A4D67A"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facts, data and prior explanations: [paste notes].</w:t>
            </w:r>
          </w:p>
          <w:p w14:paraId="19C4F3CB"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Identify likely root causes, distinguish controllable from external factors, and recommend a realistic corrective action plan with owners and timelines.</w:t>
            </w:r>
          </w:p>
        </w:tc>
      </w:tr>
    </w:tbl>
    <w:p w14:paraId="528E316B" w14:textId="77777777" w:rsidR="00B22D1C" w:rsidRDefault="00000000">
      <w:pPr>
        <w:spacing w:before="100" w:after="60"/>
      </w:pPr>
      <w:r>
        <w:rPr>
          <w:rFonts w:ascii="Arial" w:eastAsia="Arial" w:hAnsi="Arial" w:cs="Arial"/>
          <w:b/>
          <w:bCs/>
          <w:i/>
          <w:iCs/>
          <w:color w:val="2A5298"/>
          <w:sz w:val="19"/>
          <w:szCs w:val="19"/>
        </w:rPr>
        <w:t>Useful follow-up prompts:</w:t>
      </w:r>
    </w:p>
    <w:p w14:paraId="340AB98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Use the 5 Whys method on this specific problem.</w:t>
      </w:r>
    </w:p>
    <w:p w14:paraId="1A7C39D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corrective action report for the board.</w:t>
      </w:r>
    </w:p>
    <w:p w14:paraId="2AC4107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whether the target itself needs to be revised and why.</w:t>
      </w:r>
    </w:p>
    <w:p w14:paraId="3EB7E4B8" w14:textId="77777777" w:rsidR="00B22D1C" w:rsidRDefault="00B22D1C">
      <w:pPr>
        <w:spacing w:after="220"/>
      </w:pPr>
    </w:p>
    <w:p w14:paraId="2FCE31A0" w14:textId="77777777" w:rsidR="00B22D1C" w:rsidRDefault="00000000">
      <w:r>
        <w:br w:type="page"/>
      </w:r>
    </w:p>
    <w:p w14:paraId="1452853E"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6: Risk Management and Internal Controls</w:t>
      </w:r>
    </w:p>
    <w:p w14:paraId="3CCE6541" w14:textId="77777777" w:rsidR="00B22D1C" w:rsidRDefault="00000000">
      <w:pPr>
        <w:spacing w:after="200"/>
      </w:pPr>
      <w:r>
        <w:rPr>
          <w:rFonts w:ascii="Arial" w:eastAsia="Arial" w:hAnsi="Arial" w:cs="Arial"/>
          <w:i/>
          <w:iCs/>
          <w:color w:val="222222"/>
        </w:rPr>
        <w:t>Use these prompts to identify risks, strengthen controls and prepare for audits.</w:t>
      </w:r>
    </w:p>
    <w:p w14:paraId="550F3E43" w14:textId="77777777" w:rsidR="00B22D1C" w:rsidRDefault="00000000">
      <w:pPr>
        <w:pStyle w:val="Heading2"/>
        <w:spacing w:before="240" w:after="120"/>
      </w:pPr>
      <w:r>
        <w:rPr>
          <w:rFonts w:ascii="Arial" w:eastAsia="Arial" w:hAnsi="Arial" w:cs="Arial"/>
          <w:b/>
          <w:bCs/>
          <w:color w:val="1B3A6B"/>
        </w:rPr>
        <w:t>Prompt 26: Update the Enterprise Risk Register</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79390D60" w14:textId="77777777">
        <w:tc>
          <w:tcPr>
            <w:tcW w:w="0" w:type="auto"/>
            <w:shd w:val="clear" w:color="auto" w:fill="F7F1E3"/>
            <w:tcMar>
              <w:top w:w="160" w:type="dxa"/>
              <w:left w:w="220" w:type="dxa"/>
              <w:bottom w:w="160" w:type="dxa"/>
              <w:right w:w="220" w:type="dxa"/>
            </w:tcMar>
          </w:tcPr>
          <w:p w14:paraId="44D46D67"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Update the Enterprise Risk Register</w:t>
            </w:r>
          </w:p>
          <w:p w14:paraId="2475D2D3" w14:textId="77777777" w:rsidR="00B22D1C" w:rsidRDefault="00000000">
            <w:pPr>
              <w:spacing w:after="100"/>
            </w:pPr>
            <w:r>
              <w:rPr>
                <w:rFonts w:ascii="Arial" w:eastAsia="Arial" w:hAnsi="Arial" w:cs="Arial"/>
                <w:i/>
                <w:iCs/>
                <w:color w:val="6B7280"/>
                <w:sz w:val="18"/>
                <w:szCs w:val="18"/>
              </w:rPr>
              <w:t>Use this when: you are conducting a periodic review of the enterprise risk register.</w:t>
            </w:r>
          </w:p>
          <w:p w14:paraId="5725AA4A"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update our enterprise risk register.</w:t>
            </w:r>
          </w:p>
          <w:p w14:paraId="5B02B737"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operates in [sector]. Recent developments affecting risk include [describe: policy changes, financial pressure, infrastructure issues, cyber incidents].</w:t>
            </w:r>
          </w:p>
          <w:p w14:paraId="123BAD1F"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 current risk register and recent incident notes: [paste notes].</w:t>
            </w:r>
          </w:p>
          <w:p w14:paraId="166D4692"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an updated risk register with risk description, likelihood, impact, current controls, control effectiveness rating, additional mitigation actions and risk owner.</w:t>
            </w:r>
          </w:p>
        </w:tc>
      </w:tr>
    </w:tbl>
    <w:p w14:paraId="1CC320E0" w14:textId="77777777" w:rsidR="00B22D1C" w:rsidRDefault="00000000">
      <w:pPr>
        <w:spacing w:before="100" w:after="60"/>
      </w:pPr>
      <w:r>
        <w:rPr>
          <w:rFonts w:ascii="Arial" w:eastAsia="Arial" w:hAnsi="Arial" w:cs="Arial"/>
          <w:b/>
          <w:bCs/>
          <w:i/>
          <w:iCs/>
          <w:color w:val="2A5298"/>
          <w:sz w:val="19"/>
          <w:szCs w:val="19"/>
        </w:rPr>
        <w:t>Useful follow-up prompts:</w:t>
      </w:r>
    </w:p>
    <w:p w14:paraId="04D0F4B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Rank the top 10 risks by residual risk rating.</w:t>
      </w:r>
    </w:p>
    <w:p w14:paraId="5F49B57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risk report for the audit and risk committee.</w:t>
      </w:r>
    </w:p>
    <w:p w14:paraId="29C2DED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heat map summary.</w:t>
      </w:r>
    </w:p>
    <w:p w14:paraId="33EC6ED8" w14:textId="77777777" w:rsidR="00B22D1C" w:rsidRDefault="00B22D1C">
      <w:pPr>
        <w:spacing w:after="220"/>
      </w:pPr>
    </w:p>
    <w:p w14:paraId="106534E8" w14:textId="77777777" w:rsidR="00B22D1C" w:rsidRDefault="00000000">
      <w:pPr>
        <w:pStyle w:val="Heading2"/>
        <w:spacing w:before="240" w:after="120"/>
      </w:pPr>
      <w:r>
        <w:rPr>
          <w:rFonts w:ascii="Arial" w:eastAsia="Arial" w:hAnsi="Arial" w:cs="Arial"/>
          <w:b/>
          <w:bCs/>
          <w:color w:val="1B3A6B"/>
        </w:rPr>
        <w:t>Prompt 27: Prepare for an Auditor-General Audit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76ACC20" w14:textId="77777777">
        <w:tc>
          <w:tcPr>
            <w:tcW w:w="0" w:type="auto"/>
            <w:shd w:val="clear" w:color="auto" w:fill="F7F1E3"/>
            <w:tcMar>
              <w:top w:w="160" w:type="dxa"/>
              <w:left w:w="220" w:type="dxa"/>
              <w:bottom w:w="160" w:type="dxa"/>
              <w:right w:w="220" w:type="dxa"/>
            </w:tcMar>
          </w:tcPr>
          <w:p w14:paraId="15AB52FE"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for an Auditor-General Audit</w:t>
            </w:r>
          </w:p>
          <w:p w14:paraId="689BA247" w14:textId="77777777" w:rsidR="00B22D1C" w:rsidRDefault="00000000">
            <w:pPr>
              <w:spacing w:after="100"/>
            </w:pPr>
            <w:r>
              <w:rPr>
                <w:rFonts w:ascii="Arial" w:eastAsia="Arial" w:hAnsi="Arial" w:cs="Arial"/>
                <w:i/>
                <w:iCs/>
                <w:color w:val="6B7280"/>
                <w:sz w:val="18"/>
                <w:szCs w:val="18"/>
              </w:rPr>
              <w:t>Use this when: you are preparing management and documentation ahead of the AGSA audit.</w:t>
            </w:r>
          </w:p>
          <w:p w14:paraId="35AD6CFD"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us prepare for the upcoming Auditor-General audit.</w:t>
            </w:r>
          </w:p>
          <w:p w14:paraId="593AEEAA"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Prior year audit findings included [summary of findings]. This year's focus areas are expected to be [areas].</w:t>
            </w:r>
          </w:p>
          <w:p w14:paraId="44E2D7E8"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 prior year management letter and current remediation status: [paste notes].</w:t>
            </w:r>
          </w:p>
          <w:p w14:paraId="4D81CB8D"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an audit readiness plan covering evidence gathering, remediation status per finding, responsible owners, and a communication plan for staff involved in the audit.</w:t>
            </w:r>
          </w:p>
        </w:tc>
      </w:tr>
    </w:tbl>
    <w:p w14:paraId="27258A52" w14:textId="77777777" w:rsidR="00B22D1C" w:rsidRDefault="00000000">
      <w:pPr>
        <w:spacing w:before="100" w:after="60"/>
      </w:pPr>
      <w:r>
        <w:rPr>
          <w:rFonts w:ascii="Arial" w:eastAsia="Arial" w:hAnsi="Arial" w:cs="Arial"/>
          <w:b/>
          <w:bCs/>
          <w:i/>
          <w:iCs/>
          <w:color w:val="2A5298"/>
          <w:sz w:val="19"/>
          <w:szCs w:val="19"/>
        </w:rPr>
        <w:t>Useful follow-up prompts:</w:t>
      </w:r>
    </w:p>
    <w:p w14:paraId="6638231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status update table for the audit committee.</w:t>
      </w:r>
    </w:p>
    <w:p w14:paraId="12A6DEC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summary for the accounting officer.</w:t>
      </w:r>
    </w:p>
    <w:p w14:paraId="26BD65B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findings at risk of repeating and why.</w:t>
      </w:r>
    </w:p>
    <w:p w14:paraId="4AF2F245" w14:textId="77777777" w:rsidR="00B22D1C" w:rsidRDefault="00B22D1C">
      <w:pPr>
        <w:spacing w:after="220"/>
      </w:pPr>
    </w:p>
    <w:p w14:paraId="65451908" w14:textId="77777777" w:rsidR="00B22D1C" w:rsidRDefault="00000000">
      <w:pPr>
        <w:pStyle w:val="Heading2"/>
        <w:spacing w:before="240" w:after="120"/>
      </w:pPr>
      <w:r>
        <w:rPr>
          <w:rFonts w:ascii="Arial" w:eastAsia="Arial" w:hAnsi="Arial" w:cs="Arial"/>
          <w:b/>
          <w:bCs/>
          <w:color w:val="1B3A6B"/>
        </w:rPr>
        <w:t>Prompt 28: Respond to a Draft Audit Finding</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4361175C" w14:textId="77777777">
        <w:tc>
          <w:tcPr>
            <w:tcW w:w="0" w:type="auto"/>
            <w:shd w:val="clear" w:color="auto" w:fill="F7F1E3"/>
            <w:tcMar>
              <w:top w:w="160" w:type="dxa"/>
              <w:left w:w="220" w:type="dxa"/>
              <w:bottom w:w="160" w:type="dxa"/>
              <w:right w:w="220" w:type="dxa"/>
            </w:tcMar>
          </w:tcPr>
          <w:p w14:paraId="26DE2B30"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Respond to a Draft Audit Finding</w:t>
            </w:r>
          </w:p>
          <w:p w14:paraId="342B9DC4" w14:textId="77777777" w:rsidR="00B22D1C" w:rsidRDefault="00000000">
            <w:pPr>
              <w:spacing w:after="100"/>
            </w:pPr>
            <w:r>
              <w:rPr>
                <w:rFonts w:ascii="Arial" w:eastAsia="Arial" w:hAnsi="Arial" w:cs="Arial"/>
                <w:i/>
                <w:iCs/>
                <w:color w:val="6B7280"/>
                <w:sz w:val="18"/>
                <w:szCs w:val="18"/>
              </w:rPr>
              <w:t>Use this when: you need to draft a management response to a draft audit finding.</w:t>
            </w:r>
          </w:p>
          <w:p w14:paraId="08502D11"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professional management response to this draft audit finding.</w:t>
            </w:r>
          </w:p>
          <w:p w14:paraId="06DD95E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finding relates to [describe finding]. Our position is [agree/partially agree/disagree] because [reasons].</w:t>
            </w:r>
          </w:p>
          <w:p w14:paraId="7DCBB51F"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 draft finding text and supporting facts: [paste notes].</w:t>
            </w:r>
          </w:p>
          <w:p w14:paraId="0AF0650B"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Draft a management response with acknowledgement of facts, root cause, corrective action plan with dates, and responsible owner, in the tone typically used in AGSA management responses.</w:t>
            </w:r>
          </w:p>
        </w:tc>
      </w:tr>
    </w:tbl>
    <w:p w14:paraId="7EC9FF62" w14:textId="77777777" w:rsidR="00B22D1C" w:rsidRDefault="00000000">
      <w:pPr>
        <w:spacing w:before="100" w:after="60"/>
      </w:pPr>
      <w:r>
        <w:rPr>
          <w:rFonts w:ascii="Arial" w:eastAsia="Arial" w:hAnsi="Arial" w:cs="Arial"/>
          <w:b/>
          <w:bCs/>
          <w:i/>
          <w:iCs/>
          <w:color w:val="2A5298"/>
          <w:sz w:val="19"/>
          <w:szCs w:val="19"/>
        </w:rPr>
        <w:lastRenderedPageBreak/>
        <w:t>Useful follow-up prompts:</w:t>
      </w:r>
    </w:p>
    <w:p w14:paraId="2657401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Make this response more concise for the summary table.</w:t>
      </w:r>
    </w:p>
    <w:p w14:paraId="7C41DAE9"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covering email to the audit team.</w:t>
      </w:r>
    </w:p>
    <w:p w14:paraId="05781DD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supporting evidence we should attach.</w:t>
      </w:r>
    </w:p>
    <w:p w14:paraId="6C1CE0D2" w14:textId="77777777" w:rsidR="00B22D1C" w:rsidRDefault="00B22D1C">
      <w:pPr>
        <w:spacing w:after="220"/>
      </w:pPr>
    </w:p>
    <w:p w14:paraId="2AE9C8D5" w14:textId="77777777" w:rsidR="00B22D1C" w:rsidRDefault="00000000">
      <w:pPr>
        <w:pStyle w:val="Heading2"/>
        <w:spacing w:before="240" w:after="120"/>
      </w:pPr>
      <w:r>
        <w:rPr>
          <w:rFonts w:ascii="Arial" w:eastAsia="Arial" w:hAnsi="Arial" w:cs="Arial"/>
          <w:b/>
          <w:bCs/>
          <w:color w:val="1B3A6B"/>
        </w:rPr>
        <w:t>Prompt 29: Strengthen Internal Controls Over a Key Process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244E04FF" w14:textId="77777777">
        <w:tc>
          <w:tcPr>
            <w:tcW w:w="0" w:type="auto"/>
            <w:shd w:val="clear" w:color="auto" w:fill="F7F1E3"/>
            <w:tcMar>
              <w:top w:w="160" w:type="dxa"/>
              <w:left w:w="220" w:type="dxa"/>
              <w:bottom w:w="160" w:type="dxa"/>
              <w:right w:w="220" w:type="dxa"/>
            </w:tcMar>
          </w:tcPr>
          <w:p w14:paraId="65CA669F"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Strengthen Internal Controls Over a Key Process</w:t>
            </w:r>
          </w:p>
          <w:p w14:paraId="20CFDA66" w14:textId="77777777" w:rsidR="00B22D1C" w:rsidRDefault="00000000">
            <w:pPr>
              <w:spacing w:after="100"/>
            </w:pPr>
            <w:r>
              <w:rPr>
                <w:rFonts w:ascii="Arial" w:eastAsia="Arial" w:hAnsi="Arial" w:cs="Arial"/>
                <w:i/>
                <w:iCs/>
                <w:color w:val="6B7280"/>
                <w:sz w:val="18"/>
                <w:szCs w:val="18"/>
              </w:rPr>
              <w:t>Use this when: a process has repeated control weaknesses or errors.</w:t>
            </w:r>
          </w:p>
          <w:p w14:paraId="60FA3F76"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Strengthen internal controls over [process, e.g. payments, asset management, revenue collection].</w:t>
            </w:r>
          </w:p>
          <w:p w14:paraId="7B618BD9"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Current weaknesses include [describe weaknesses]. This has led to [impact, e.g. errors, delays, audit findings].</w:t>
            </w:r>
          </w:p>
          <w:p w14:paraId="683EF8F1"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 current process description and control weaknesses: [paste notes].</w:t>
            </w:r>
          </w:p>
          <w:p w14:paraId="52E13228"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Map the current control environment, identify gaps against good practice, and recommend specific preventive and detective controls with implementation owners.</w:t>
            </w:r>
          </w:p>
        </w:tc>
      </w:tr>
    </w:tbl>
    <w:p w14:paraId="602263A8" w14:textId="77777777" w:rsidR="00B22D1C" w:rsidRDefault="00000000">
      <w:pPr>
        <w:spacing w:before="100" w:after="60"/>
      </w:pPr>
      <w:r>
        <w:rPr>
          <w:rFonts w:ascii="Arial" w:eastAsia="Arial" w:hAnsi="Arial" w:cs="Arial"/>
          <w:b/>
          <w:bCs/>
          <w:i/>
          <w:iCs/>
          <w:color w:val="2A5298"/>
          <w:sz w:val="19"/>
          <w:szCs w:val="19"/>
        </w:rPr>
        <w:t>Useful follow-up prompts:</w:t>
      </w:r>
    </w:p>
    <w:p w14:paraId="225606A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control self-assessment checklist for this process.</w:t>
      </w:r>
    </w:p>
    <w:p w14:paraId="5949768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staff instructions for the strengthened process.</w:t>
      </w:r>
    </w:p>
    <w:p w14:paraId="7255E92B"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controls should be tested quarterly by internal audit.</w:t>
      </w:r>
    </w:p>
    <w:p w14:paraId="64DF10AD" w14:textId="77777777" w:rsidR="00B22D1C" w:rsidRDefault="00B22D1C">
      <w:pPr>
        <w:spacing w:after="220"/>
      </w:pPr>
    </w:p>
    <w:p w14:paraId="5C8FB901" w14:textId="77777777" w:rsidR="00B22D1C" w:rsidRDefault="00000000">
      <w:pPr>
        <w:pStyle w:val="Heading2"/>
        <w:spacing w:before="240" w:after="120"/>
      </w:pPr>
      <w:r>
        <w:rPr>
          <w:rFonts w:ascii="Arial" w:eastAsia="Arial" w:hAnsi="Arial" w:cs="Arial"/>
          <w:b/>
          <w:bCs/>
          <w:color w:val="1B3A6B"/>
        </w:rPr>
        <w:t>Prompt 30: Draft a Fraud and Corruption Risk Assessment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13434421" w14:textId="77777777">
        <w:tc>
          <w:tcPr>
            <w:tcW w:w="0" w:type="auto"/>
            <w:shd w:val="clear" w:color="auto" w:fill="F7F1E3"/>
            <w:tcMar>
              <w:top w:w="160" w:type="dxa"/>
              <w:left w:w="220" w:type="dxa"/>
              <w:bottom w:w="160" w:type="dxa"/>
              <w:right w:w="220" w:type="dxa"/>
            </w:tcMar>
          </w:tcPr>
          <w:p w14:paraId="10B93462"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Fraud and Corruption Risk Assessment</w:t>
            </w:r>
          </w:p>
          <w:p w14:paraId="2C1B3EFD" w14:textId="77777777" w:rsidR="00B22D1C" w:rsidRDefault="00000000">
            <w:pPr>
              <w:spacing w:after="100"/>
            </w:pPr>
            <w:r>
              <w:rPr>
                <w:rFonts w:ascii="Arial" w:eastAsia="Arial" w:hAnsi="Arial" w:cs="Arial"/>
                <w:i/>
                <w:iCs/>
                <w:color w:val="6B7280"/>
                <w:sz w:val="18"/>
                <w:szCs w:val="18"/>
              </w:rPr>
              <w:t>Use this when: you need to assess fraud risk exposure in a specific area.</w:t>
            </w:r>
          </w:p>
          <w:p w14:paraId="2C4C29E8"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Conduct a fraud and corruption risk assessment for [area, e.g. procurement, payroll, asset disposal].</w:t>
            </w:r>
          </w:p>
          <w:p w14:paraId="00F07364"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This area involves [describe process, value, staff involved]. Prior concerns or incidents include [describe].</w:t>
            </w:r>
          </w:p>
          <w:p w14:paraId="23876918"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process and incident notes: [paste notes].</w:t>
            </w:r>
          </w:p>
          <w:p w14:paraId="1CD7862E"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Identify fraud risk indicators, likely schemes, existing controls, control gaps, and recommended preventive measures, including whistleblowing and reporting mechanisms.</w:t>
            </w:r>
          </w:p>
        </w:tc>
      </w:tr>
    </w:tbl>
    <w:p w14:paraId="169964AB" w14:textId="77777777" w:rsidR="00B22D1C" w:rsidRDefault="00000000">
      <w:pPr>
        <w:spacing w:before="100" w:after="60"/>
      </w:pPr>
      <w:r>
        <w:rPr>
          <w:rFonts w:ascii="Arial" w:eastAsia="Arial" w:hAnsi="Arial" w:cs="Arial"/>
          <w:b/>
          <w:bCs/>
          <w:i/>
          <w:iCs/>
          <w:color w:val="2A5298"/>
          <w:sz w:val="19"/>
          <w:szCs w:val="19"/>
        </w:rPr>
        <w:t>Useful follow-up prompts:</w:t>
      </w:r>
    </w:p>
    <w:p w14:paraId="15B7B89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an anonymous reporting communication for staff.</w:t>
      </w:r>
    </w:p>
    <w:p w14:paraId="44307CF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summary for the audit and risk committee.</w:t>
      </w:r>
    </w:p>
    <w:p w14:paraId="1336C93E"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red flags staff should be trained to notice.</w:t>
      </w:r>
    </w:p>
    <w:p w14:paraId="37D2FF7A" w14:textId="77777777" w:rsidR="00B22D1C" w:rsidRDefault="00B22D1C">
      <w:pPr>
        <w:spacing w:after="220"/>
      </w:pPr>
    </w:p>
    <w:p w14:paraId="349FCEC0" w14:textId="77777777" w:rsidR="00B22D1C" w:rsidRDefault="00000000">
      <w:r>
        <w:br w:type="page"/>
      </w:r>
    </w:p>
    <w:p w14:paraId="71CB7703"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7: Stakeholder, Shareholder and Government Relations</w:t>
      </w:r>
    </w:p>
    <w:p w14:paraId="25A19112" w14:textId="77777777" w:rsidR="00B22D1C" w:rsidRDefault="00000000">
      <w:pPr>
        <w:spacing w:after="200"/>
      </w:pPr>
      <w:r>
        <w:rPr>
          <w:rFonts w:ascii="Arial" w:eastAsia="Arial" w:hAnsi="Arial" w:cs="Arial"/>
          <w:i/>
          <w:iCs/>
          <w:color w:val="222222"/>
        </w:rPr>
        <w:t>Use these prompts to manage relationships with the Executive Authority, regulators, Parliament and the public.</w:t>
      </w:r>
    </w:p>
    <w:p w14:paraId="4247376E" w14:textId="77777777" w:rsidR="00B22D1C" w:rsidRDefault="00000000">
      <w:pPr>
        <w:pStyle w:val="Heading2"/>
        <w:spacing w:before="240" w:after="120"/>
      </w:pPr>
      <w:r>
        <w:rPr>
          <w:rFonts w:ascii="Arial" w:eastAsia="Arial" w:hAnsi="Arial" w:cs="Arial"/>
          <w:b/>
          <w:bCs/>
          <w:color w:val="1B3A6B"/>
        </w:rPr>
        <w:t>Prompt 31: Draft a Letter to the Executive Authority</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64FDE1C4" w14:textId="77777777">
        <w:tc>
          <w:tcPr>
            <w:tcW w:w="0" w:type="auto"/>
            <w:shd w:val="clear" w:color="auto" w:fill="F7F1E3"/>
            <w:tcMar>
              <w:top w:w="160" w:type="dxa"/>
              <w:left w:w="220" w:type="dxa"/>
              <w:bottom w:w="160" w:type="dxa"/>
              <w:right w:w="220" w:type="dxa"/>
            </w:tcMar>
          </w:tcPr>
          <w:p w14:paraId="41265346"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Letter to the Executive Authority</w:t>
            </w:r>
          </w:p>
          <w:p w14:paraId="765575E0" w14:textId="77777777" w:rsidR="00B22D1C" w:rsidRDefault="00000000">
            <w:pPr>
              <w:spacing w:after="100"/>
            </w:pPr>
            <w:r>
              <w:rPr>
                <w:rFonts w:ascii="Arial" w:eastAsia="Arial" w:hAnsi="Arial" w:cs="Arial"/>
                <w:i/>
                <w:iCs/>
                <w:color w:val="6B7280"/>
                <w:sz w:val="18"/>
                <w:szCs w:val="18"/>
              </w:rPr>
              <w:t>Use this when: you need to formally communicate with the Minister/MEC or Department overseeing the SOE.</w:t>
            </w:r>
          </w:p>
          <w:p w14:paraId="4797FD39"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formal letter to our Executive Authority regarding [topic].</w:t>
            </w:r>
          </w:p>
          <w:p w14:paraId="2CDA4E7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matter involves [describe issue, request or update]. The desired outcome is [outcome].</w:t>
            </w:r>
          </w:p>
          <w:p w14:paraId="4E0043FB"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background facts and prior correspondence: [paste notes].</w:t>
            </w:r>
          </w:p>
          <w:p w14:paraId="7B3CC27B"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Write a formal, respectful letter with clear purpose, background, request or recommendation, and next steps, in the tone appropriate for public entity correspondence with an Executive Authority.</w:t>
            </w:r>
          </w:p>
        </w:tc>
      </w:tr>
    </w:tbl>
    <w:p w14:paraId="7ACB0A6B" w14:textId="77777777" w:rsidR="00B22D1C" w:rsidRDefault="00000000">
      <w:pPr>
        <w:spacing w:before="100" w:after="60"/>
      </w:pPr>
      <w:r>
        <w:rPr>
          <w:rFonts w:ascii="Arial" w:eastAsia="Arial" w:hAnsi="Arial" w:cs="Arial"/>
          <w:b/>
          <w:bCs/>
          <w:i/>
          <w:iCs/>
          <w:color w:val="2A5298"/>
          <w:sz w:val="19"/>
          <w:szCs w:val="19"/>
        </w:rPr>
        <w:t>Useful follow-up prompts:</w:t>
      </w:r>
    </w:p>
    <w:p w14:paraId="5A5BB27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shorter executive summary version.</w:t>
      </w:r>
    </w:p>
    <w:p w14:paraId="0ADB5CE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anticipated questions and responses.</w:t>
      </w:r>
    </w:p>
    <w:p w14:paraId="1C8898B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supporting documents to attach.</w:t>
      </w:r>
    </w:p>
    <w:p w14:paraId="3F5742D4" w14:textId="77777777" w:rsidR="00B22D1C" w:rsidRDefault="00B22D1C">
      <w:pPr>
        <w:spacing w:after="220"/>
      </w:pPr>
    </w:p>
    <w:p w14:paraId="11AB8826" w14:textId="77777777" w:rsidR="00B22D1C" w:rsidRDefault="00000000">
      <w:pPr>
        <w:pStyle w:val="Heading2"/>
        <w:spacing w:before="240" w:after="120"/>
      </w:pPr>
      <w:r>
        <w:rPr>
          <w:rFonts w:ascii="Arial" w:eastAsia="Arial" w:hAnsi="Arial" w:cs="Arial"/>
          <w:b/>
          <w:bCs/>
          <w:color w:val="1B3A6B"/>
        </w:rPr>
        <w:t>Prompt 32: Prepare a Stakeholder Engagement Plan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6C495941" w14:textId="77777777">
        <w:tc>
          <w:tcPr>
            <w:tcW w:w="0" w:type="auto"/>
            <w:shd w:val="clear" w:color="auto" w:fill="F7F1E3"/>
            <w:tcMar>
              <w:top w:w="160" w:type="dxa"/>
              <w:left w:w="220" w:type="dxa"/>
              <w:bottom w:w="160" w:type="dxa"/>
              <w:right w:w="220" w:type="dxa"/>
            </w:tcMar>
          </w:tcPr>
          <w:p w14:paraId="7C92D811"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Stakeholder Engagement Plan</w:t>
            </w:r>
          </w:p>
          <w:p w14:paraId="28780235" w14:textId="77777777" w:rsidR="00B22D1C" w:rsidRDefault="00000000">
            <w:pPr>
              <w:spacing w:after="100"/>
            </w:pPr>
            <w:r>
              <w:rPr>
                <w:rFonts w:ascii="Arial" w:eastAsia="Arial" w:hAnsi="Arial" w:cs="Arial"/>
                <w:i/>
                <w:iCs/>
                <w:color w:val="6B7280"/>
                <w:sz w:val="18"/>
                <w:szCs w:val="18"/>
              </w:rPr>
              <w:t>Use this when: you need a structured approach to managing multiple stakeholders on a sensitive matter.</w:t>
            </w:r>
          </w:p>
          <w:p w14:paraId="1EF972D0"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Create a stakeholder engagement plan for [project/issue].</w:t>
            </w:r>
          </w:p>
          <w:p w14:paraId="62B65AF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Key stakeholders include [regulators, labour unions, communities, suppliers, Parliament, media]. The issue involves [describe].</w:t>
            </w:r>
          </w:p>
          <w:p w14:paraId="08CBD766"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stakeholder notes and concerns raised so far: [paste notes].</w:t>
            </w:r>
          </w:p>
          <w:p w14:paraId="0F132399"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stakeholder map with influence/interest levels, key messages per stakeholder, engagement channels, timing and responsible owners.</w:t>
            </w:r>
          </w:p>
        </w:tc>
      </w:tr>
    </w:tbl>
    <w:p w14:paraId="54F2070D" w14:textId="77777777" w:rsidR="00B22D1C" w:rsidRDefault="00000000">
      <w:pPr>
        <w:spacing w:before="100" w:after="60"/>
      </w:pPr>
      <w:r>
        <w:rPr>
          <w:rFonts w:ascii="Arial" w:eastAsia="Arial" w:hAnsi="Arial" w:cs="Arial"/>
          <w:b/>
          <w:bCs/>
          <w:i/>
          <w:iCs/>
          <w:color w:val="2A5298"/>
          <w:sz w:val="19"/>
          <w:szCs w:val="19"/>
        </w:rPr>
        <w:t>Useful follow-up prompts:</w:t>
      </w:r>
    </w:p>
    <w:p w14:paraId="6405620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key message document for spokespersons.</w:t>
      </w:r>
    </w:p>
    <w:p w14:paraId="3D8F6EE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community engagement session agenda.</w:t>
      </w:r>
    </w:p>
    <w:p w14:paraId="429D85A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stakeholders most likely to oppose this and why.</w:t>
      </w:r>
    </w:p>
    <w:p w14:paraId="301C4DCD" w14:textId="77777777" w:rsidR="00B22D1C" w:rsidRDefault="00B22D1C">
      <w:pPr>
        <w:spacing w:after="220"/>
      </w:pPr>
    </w:p>
    <w:p w14:paraId="48E182EB" w14:textId="77777777" w:rsidR="00B22D1C" w:rsidRDefault="00000000">
      <w:pPr>
        <w:pStyle w:val="Heading2"/>
        <w:spacing w:before="240" w:after="120"/>
      </w:pPr>
      <w:r>
        <w:rPr>
          <w:rFonts w:ascii="Arial" w:eastAsia="Arial" w:hAnsi="Arial" w:cs="Arial"/>
          <w:b/>
          <w:bCs/>
          <w:color w:val="1B3A6B"/>
        </w:rPr>
        <w:t>Prompt 33: Draft a Media Statement or Response</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F92A396" w14:textId="77777777">
        <w:tc>
          <w:tcPr>
            <w:tcW w:w="0" w:type="auto"/>
            <w:shd w:val="clear" w:color="auto" w:fill="F7F1E3"/>
            <w:tcMar>
              <w:top w:w="160" w:type="dxa"/>
              <w:left w:w="220" w:type="dxa"/>
              <w:bottom w:w="160" w:type="dxa"/>
              <w:right w:w="220" w:type="dxa"/>
            </w:tcMar>
          </w:tcPr>
          <w:p w14:paraId="0E685C39"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Media Statement or Response</w:t>
            </w:r>
          </w:p>
          <w:p w14:paraId="54A6AAEE" w14:textId="77777777" w:rsidR="00B22D1C" w:rsidRDefault="00000000">
            <w:pPr>
              <w:spacing w:after="100"/>
            </w:pPr>
            <w:r>
              <w:rPr>
                <w:rFonts w:ascii="Arial" w:eastAsia="Arial" w:hAnsi="Arial" w:cs="Arial"/>
                <w:i/>
                <w:iCs/>
                <w:color w:val="6B7280"/>
                <w:sz w:val="18"/>
                <w:szCs w:val="18"/>
              </w:rPr>
              <w:t>Use this when: you need to respond publicly to a media enquiry or reputational issue.</w:t>
            </w:r>
          </w:p>
          <w:p w14:paraId="18F85D75"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media statement responding to [issue].</w:t>
            </w:r>
          </w:p>
          <w:p w14:paraId="0B2601B0"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issue involves [describe facts]. Our key message is [message]. We want to avoid [risks, e.g. admissions of liability, speculation].</w:t>
            </w:r>
          </w:p>
          <w:p w14:paraId="4C1B688C" w14:textId="77777777" w:rsidR="00B22D1C" w:rsidRDefault="00000000">
            <w:pPr>
              <w:spacing w:after="60"/>
            </w:pPr>
            <w:r>
              <w:rPr>
                <w:rFonts w:ascii="Arial" w:eastAsia="Arial" w:hAnsi="Arial" w:cs="Arial"/>
                <w:b/>
                <w:bCs/>
                <w:color w:val="1B3A6B"/>
                <w:sz w:val="19"/>
                <w:szCs w:val="19"/>
              </w:rPr>
              <w:lastRenderedPageBreak/>
              <w:t xml:space="preserve">Source: </w:t>
            </w:r>
            <w:r>
              <w:rPr>
                <w:rFonts w:ascii="Arial" w:eastAsia="Arial" w:hAnsi="Arial" w:cs="Arial"/>
                <w:color w:val="222222"/>
                <w:sz w:val="19"/>
                <w:szCs w:val="19"/>
              </w:rPr>
              <w:t>Use these facts and any prior public statements: [paste notes].</w:t>
            </w:r>
          </w:p>
          <w:p w14:paraId="528691C2"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Draft a clear, factual media statement with headline, key facts, our position, and next steps, avoiding speculation and legal exposure, with a note on what should be verified by legal/communications before release.</w:t>
            </w:r>
          </w:p>
        </w:tc>
      </w:tr>
    </w:tbl>
    <w:p w14:paraId="079A5862" w14:textId="77777777" w:rsidR="00B22D1C" w:rsidRDefault="00000000">
      <w:pPr>
        <w:spacing w:before="100" w:after="60"/>
      </w:pPr>
      <w:r>
        <w:rPr>
          <w:rFonts w:ascii="Arial" w:eastAsia="Arial" w:hAnsi="Arial" w:cs="Arial"/>
          <w:b/>
          <w:bCs/>
          <w:i/>
          <w:iCs/>
          <w:color w:val="2A5298"/>
          <w:sz w:val="19"/>
          <w:szCs w:val="19"/>
        </w:rPr>
        <w:t>Useful follow-up prompts:</w:t>
      </w:r>
    </w:p>
    <w:p w14:paraId="473D657E"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shorter social media version.</w:t>
      </w:r>
    </w:p>
    <w:p w14:paraId="196B6DF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anticipated follow-up questions from journalists.</w:t>
      </w:r>
    </w:p>
    <w:p w14:paraId="4966526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facts that must be verified before this is released.</w:t>
      </w:r>
    </w:p>
    <w:p w14:paraId="75732F2C" w14:textId="77777777" w:rsidR="00B22D1C" w:rsidRDefault="00B22D1C">
      <w:pPr>
        <w:spacing w:after="220"/>
      </w:pPr>
    </w:p>
    <w:p w14:paraId="5EE5A651" w14:textId="77777777" w:rsidR="00B22D1C" w:rsidRDefault="00000000">
      <w:pPr>
        <w:pStyle w:val="Heading2"/>
        <w:spacing w:before="240" w:after="120"/>
      </w:pPr>
      <w:r>
        <w:rPr>
          <w:rFonts w:ascii="Arial" w:eastAsia="Arial" w:hAnsi="Arial" w:cs="Arial"/>
          <w:b/>
          <w:bCs/>
          <w:color w:val="1B3A6B"/>
        </w:rPr>
        <w:t>Prompt 34: Prepare a Community and Labour Consultation Brief</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1C9A0A7" w14:textId="77777777">
        <w:tc>
          <w:tcPr>
            <w:tcW w:w="0" w:type="auto"/>
            <w:shd w:val="clear" w:color="auto" w:fill="F7F1E3"/>
            <w:tcMar>
              <w:top w:w="160" w:type="dxa"/>
              <w:left w:w="220" w:type="dxa"/>
              <w:bottom w:w="160" w:type="dxa"/>
              <w:right w:w="220" w:type="dxa"/>
            </w:tcMar>
          </w:tcPr>
          <w:p w14:paraId="2B2A4AAB"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Community and Labour Consultation Brief</w:t>
            </w:r>
          </w:p>
          <w:p w14:paraId="107F426A" w14:textId="77777777" w:rsidR="00B22D1C" w:rsidRDefault="00000000">
            <w:pPr>
              <w:spacing w:after="100"/>
            </w:pPr>
            <w:r>
              <w:rPr>
                <w:rFonts w:ascii="Arial" w:eastAsia="Arial" w:hAnsi="Arial" w:cs="Arial"/>
                <w:i/>
                <w:iCs/>
                <w:color w:val="6B7280"/>
                <w:sz w:val="18"/>
                <w:szCs w:val="18"/>
              </w:rPr>
              <w:t>Use this when: a project or restructuring requires consultation with unions or affected communities.</w:t>
            </w:r>
          </w:p>
          <w:p w14:paraId="7D238A23"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Prepare a consultation brief for engaging with [labour unions/affected communities] on [matter].</w:t>
            </w:r>
          </w:p>
          <w:p w14:paraId="5777524E"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matter involves [describe, e.g. restructuring, tariff change, infrastructure project]. Relevant legislation includes [LRA, applicable sector regulations].</w:t>
            </w:r>
          </w:p>
          <w:p w14:paraId="179D6244"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background facts and prior engagement history: [paste notes].</w:t>
            </w:r>
          </w:p>
          <w:p w14:paraId="0BCF7BB6"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consultation brief with objectives, key facts to share, anticipated concerns, proposed engagement format and timeline, and a note that legally sensitive matters should be confirmed with a labour or legal specialist.</w:t>
            </w:r>
          </w:p>
        </w:tc>
      </w:tr>
    </w:tbl>
    <w:p w14:paraId="1F24EE9A" w14:textId="77777777" w:rsidR="00B22D1C" w:rsidRDefault="00000000">
      <w:pPr>
        <w:spacing w:before="100" w:after="60"/>
      </w:pPr>
      <w:r>
        <w:rPr>
          <w:rFonts w:ascii="Arial" w:eastAsia="Arial" w:hAnsi="Arial" w:cs="Arial"/>
          <w:b/>
          <w:bCs/>
          <w:i/>
          <w:iCs/>
          <w:color w:val="2A5298"/>
          <w:sz w:val="19"/>
          <w:szCs w:val="19"/>
        </w:rPr>
        <w:t>Useful follow-up prompts:</w:t>
      </w:r>
    </w:p>
    <w:p w14:paraId="66E24BCE"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invitation letter for the consultation session.</w:t>
      </w:r>
    </w:p>
    <w:p w14:paraId="1283111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talking points for management representatives.</w:t>
      </w:r>
    </w:p>
    <w:p w14:paraId="4932EDAE"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concerns most likely to escalate and how to address them.</w:t>
      </w:r>
    </w:p>
    <w:p w14:paraId="41D4F5A4" w14:textId="77777777" w:rsidR="00B22D1C" w:rsidRDefault="00B22D1C">
      <w:pPr>
        <w:spacing w:after="220"/>
      </w:pPr>
    </w:p>
    <w:p w14:paraId="21E06EB8" w14:textId="77777777" w:rsidR="00B22D1C" w:rsidRDefault="00000000">
      <w:pPr>
        <w:pStyle w:val="Heading2"/>
        <w:spacing w:before="240" w:after="120"/>
      </w:pPr>
      <w:r>
        <w:rPr>
          <w:rFonts w:ascii="Arial" w:eastAsia="Arial" w:hAnsi="Arial" w:cs="Arial"/>
          <w:b/>
          <w:bCs/>
          <w:color w:val="1B3A6B"/>
        </w:rPr>
        <w:t>Prompt 35: Draft a Partnership or MOU Proposal</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682AF4E0" w14:textId="77777777">
        <w:tc>
          <w:tcPr>
            <w:tcW w:w="0" w:type="auto"/>
            <w:shd w:val="clear" w:color="auto" w:fill="F7F1E3"/>
            <w:tcMar>
              <w:top w:w="160" w:type="dxa"/>
              <w:left w:w="220" w:type="dxa"/>
              <w:bottom w:w="160" w:type="dxa"/>
              <w:right w:w="220" w:type="dxa"/>
            </w:tcMar>
          </w:tcPr>
          <w:p w14:paraId="3A045007"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Partnership or MOU Proposal</w:t>
            </w:r>
          </w:p>
          <w:p w14:paraId="527EE573" w14:textId="77777777" w:rsidR="00B22D1C" w:rsidRDefault="00000000">
            <w:pPr>
              <w:spacing w:after="100"/>
            </w:pPr>
            <w:r>
              <w:rPr>
                <w:rFonts w:ascii="Arial" w:eastAsia="Arial" w:hAnsi="Arial" w:cs="Arial"/>
                <w:i/>
                <w:iCs/>
                <w:color w:val="6B7280"/>
                <w:sz w:val="18"/>
                <w:szCs w:val="18"/>
              </w:rPr>
              <w:t>Use this when: you are proposing a partnership with another entity, donor or private partner.</w:t>
            </w:r>
          </w:p>
          <w:p w14:paraId="69353C80"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partnership proposal for a potential collaboration with [partner].</w:t>
            </w:r>
          </w:p>
          <w:p w14:paraId="3A5EDE88"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proposed partnership covers [scope/objective]. It would benefit our SOE by [benefit] and the partner by [benefit].</w:t>
            </w:r>
          </w:p>
          <w:p w14:paraId="648BCDB0"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background notes on the proposed partnership: [paste notes].</w:t>
            </w:r>
          </w:p>
          <w:p w14:paraId="625EC150"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proposal structure with background, objectives, scope, roles and responsibilities, governance arrangements, risks and next steps, appropriate for formalising into an MOU.</w:t>
            </w:r>
          </w:p>
        </w:tc>
      </w:tr>
    </w:tbl>
    <w:p w14:paraId="530114E8" w14:textId="77777777" w:rsidR="00B22D1C" w:rsidRDefault="00000000">
      <w:pPr>
        <w:spacing w:before="100" w:after="60"/>
      </w:pPr>
      <w:r>
        <w:rPr>
          <w:rFonts w:ascii="Arial" w:eastAsia="Arial" w:hAnsi="Arial" w:cs="Arial"/>
          <w:b/>
          <w:bCs/>
          <w:i/>
          <w:iCs/>
          <w:color w:val="2A5298"/>
          <w:sz w:val="19"/>
          <w:szCs w:val="19"/>
        </w:rPr>
        <w:t>Useful follow-up prompts:</w:t>
      </w:r>
    </w:p>
    <w:p w14:paraId="6B8BF8D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one-page pitch summary for the partner.</w:t>
      </w:r>
    </w:p>
    <w:p w14:paraId="73D589B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governance approvals required before signing.</w:t>
      </w:r>
    </w:p>
    <w:p w14:paraId="62124F2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list of risks to clarify before proceeding.</w:t>
      </w:r>
    </w:p>
    <w:p w14:paraId="7373AB96" w14:textId="77777777" w:rsidR="00B22D1C" w:rsidRDefault="00B22D1C">
      <w:pPr>
        <w:spacing w:after="220"/>
      </w:pPr>
    </w:p>
    <w:p w14:paraId="378A9593" w14:textId="77777777" w:rsidR="00B22D1C" w:rsidRDefault="00000000">
      <w:r>
        <w:br w:type="page"/>
      </w:r>
    </w:p>
    <w:p w14:paraId="5A98FA73"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8: Human Capital and Organisational Development</w:t>
      </w:r>
    </w:p>
    <w:p w14:paraId="39CCE3A5" w14:textId="77777777" w:rsidR="00B22D1C" w:rsidRDefault="00000000">
      <w:pPr>
        <w:spacing w:after="200"/>
      </w:pPr>
      <w:r>
        <w:rPr>
          <w:rFonts w:ascii="Arial" w:eastAsia="Arial" w:hAnsi="Arial" w:cs="Arial"/>
          <w:i/>
          <w:iCs/>
          <w:color w:val="222222"/>
        </w:rPr>
        <w:t>Use these prompts to manage recruitment, performance, skills development and organisational culture.</w:t>
      </w:r>
    </w:p>
    <w:p w14:paraId="044610EE" w14:textId="77777777" w:rsidR="00B22D1C" w:rsidRDefault="00000000">
      <w:pPr>
        <w:pStyle w:val="Heading2"/>
        <w:spacing w:before="240" w:after="120"/>
      </w:pPr>
      <w:r>
        <w:rPr>
          <w:rFonts w:ascii="Arial" w:eastAsia="Arial" w:hAnsi="Arial" w:cs="Arial"/>
          <w:b/>
          <w:bCs/>
          <w:color w:val="1B3A6B"/>
        </w:rPr>
        <w:t>Prompt 36: Draft a Senior Role Profile</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64E9566" w14:textId="77777777">
        <w:tc>
          <w:tcPr>
            <w:tcW w:w="0" w:type="auto"/>
            <w:shd w:val="clear" w:color="auto" w:fill="F7F1E3"/>
            <w:tcMar>
              <w:top w:w="160" w:type="dxa"/>
              <w:left w:w="220" w:type="dxa"/>
              <w:bottom w:w="160" w:type="dxa"/>
              <w:right w:w="220" w:type="dxa"/>
            </w:tcMar>
          </w:tcPr>
          <w:p w14:paraId="0F0421BA"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Senior Role Profile</w:t>
            </w:r>
          </w:p>
          <w:p w14:paraId="2C8E96F1" w14:textId="77777777" w:rsidR="00B22D1C" w:rsidRDefault="00000000">
            <w:pPr>
              <w:spacing w:after="100"/>
            </w:pPr>
            <w:r>
              <w:rPr>
                <w:rFonts w:ascii="Arial" w:eastAsia="Arial" w:hAnsi="Arial" w:cs="Arial"/>
                <w:i/>
                <w:iCs/>
                <w:color w:val="6B7280"/>
                <w:sz w:val="18"/>
                <w:szCs w:val="18"/>
              </w:rPr>
              <w:t>Use this when: you are recruiting for a senior management or executive position.</w:t>
            </w:r>
          </w:p>
          <w:p w14:paraId="75416221"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role profile for a [role title] position.</w:t>
            </w:r>
          </w:p>
          <w:p w14:paraId="685E903C"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This role reports to [role] and is responsible for [key responsibilities] within [SOE name/division].</w:t>
            </w:r>
          </w:p>
          <w:p w14:paraId="0ED03E91"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notes on the role's mandate and required competencies: [paste notes].</w:t>
            </w:r>
          </w:p>
          <w:p w14:paraId="65FD0250"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role profile with purpose, key responsibilities, required qualifications and experience, competencies, performance measures, and PFMA/governance-related accountabilities where relevant.</w:t>
            </w:r>
          </w:p>
        </w:tc>
      </w:tr>
    </w:tbl>
    <w:p w14:paraId="7FC637D4" w14:textId="77777777" w:rsidR="00B22D1C" w:rsidRDefault="00000000">
      <w:pPr>
        <w:spacing w:before="100" w:after="60"/>
      </w:pPr>
      <w:r>
        <w:rPr>
          <w:rFonts w:ascii="Arial" w:eastAsia="Arial" w:hAnsi="Arial" w:cs="Arial"/>
          <w:b/>
          <w:bCs/>
          <w:i/>
          <w:iCs/>
          <w:color w:val="2A5298"/>
          <w:sz w:val="19"/>
          <w:szCs w:val="19"/>
        </w:rPr>
        <w:t>Useful follow-up prompts:</w:t>
      </w:r>
    </w:p>
    <w:p w14:paraId="7258AEA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interview questions aligned to this profile.</w:t>
      </w:r>
    </w:p>
    <w:p w14:paraId="4F32545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job advertisement based on this profile.</w:t>
      </w:r>
    </w:p>
    <w:p w14:paraId="58DAE65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red flags to probe for during interviews.</w:t>
      </w:r>
    </w:p>
    <w:p w14:paraId="60C4B702" w14:textId="77777777" w:rsidR="00B22D1C" w:rsidRDefault="00B22D1C">
      <w:pPr>
        <w:spacing w:after="220"/>
      </w:pPr>
    </w:p>
    <w:p w14:paraId="75ADA229" w14:textId="77777777" w:rsidR="00B22D1C" w:rsidRDefault="00000000">
      <w:pPr>
        <w:pStyle w:val="Heading2"/>
        <w:spacing w:before="240" w:after="120"/>
      </w:pPr>
      <w:r>
        <w:rPr>
          <w:rFonts w:ascii="Arial" w:eastAsia="Arial" w:hAnsi="Arial" w:cs="Arial"/>
          <w:b/>
          <w:bCs/>
          <w:color w:val="1B3A6B"/>
        </w:rPr>
        <w:t>Prompt 37: Prepare a Performance Improvement Conversation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0D41A81" w14:textId="77777777">
        <w:tc>
          <w:tcPr>
            <w:tcW w:w="0" w:type="auto"/>
            <w:shd w:val="clear" w:color="auto" w:fill="F7F1E3"/>
            <w:tcMar>
              <w:top w:w="160" w:type="dxa"/>
              <w:left w:w="220" w:type="dxa"/>
              <w:bottom w:w="160" w:type="dxa"/>
              <w:right w:w="220" w:type="dxa"/>
            </w:tcMar>
          </w:tcPr>
          <w:p w14:paraId="21330851"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Performance Improvement Conversation</w:t>
            </w:r>
          </w:p>
          <w:p w14:paraId="3DD2C3FF" w14:textId="77777777" w:rsidR="00B22D1C" w:rsidRDefault="00000000">
            <w:pPr>
              <w:spacing w:after="100"/>
            </w:pPr>
            <w:r>
              <w:rPr>
                <w:rFonts w:ascii="Arial" w:eastAsia="Arial" w:hAnsi="Arial" w:cs="Arial"/>
                <w:i/>
                <w:iCs/>
                <w:color w:val="6B7280"/>
                <w:sz w:val="18"/>
                <w:szCs w:val="18"/>
              </w:rPr>
              <w:t>Use this when: you need to address underperformance fairly and professionally.</w:t>
            </w:r>
          </w:p>
          <w:p w14:paraId="59B5ECCB"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prepare for a fair and professional performance conversation.</w:t>
            </w:r>
          </w:p>
          <w:p w14:paraId="334A1BD0"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employee's role is [role]. Performance issues are [describe facts]. The impact on delivery is [impact].</w:t>
            </w:r>
          </w:p>
          <w:p w14:paraId="3D19BBE7"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performance examples and prior feedback: [paste notes].</w:t>
            </w:r>
          </w:p>
          <w:p w14:paraId="1F4A4F62"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meeting structure with talking points, questions to ask, support options, agreed actions and a follow-up template, avoiding legal conclusions and recommending HR/labour specialist input for serious matters.</w:t>
            </w:r>
          </w:p>
        </w:tc>
      </w:tr>
    </w:tbl>
    <w:p w14:paraId="6409674E" w14:textId="77777777" w:rsidR="00B22D1C" w:rsidRDefault="00000000">
      <w:pPr>
        <w:spacing w:before="100" w:after="60"/>
      </w:pPr>
      <w:r>
        <w:rPr>
          <w:rFonts w:ascii="Arial" w:eastAsia="Arial" w:hAnsi="Arial" w:cs="Arial"/>
          <w:b/>
          <w:bCs/>
          <w:i/>
          <w:iCs/>
          <w:color w:val="2A5298"/>
          <w:sz w:val="19"/>
          <w:szCs w:val="19"/>
        </w:rPr>
        <w:t>Useful follow-up prompts:</w:t>
      </w:r>
    </w:p>
    <w:p w14:paraId="57CD0E2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performance improvement plan template.</w:t>
      </w:r>
    </w:p>
    <w:p w14:paraId="70A3D16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Make the conversation script more supportive in tone.</w:t>
      </w:r>
    </w:p>
    <w:p w14:paraId="57A5D002"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written meeting summary template.</w:t>
      </w:r>
    </w:p>
    <w:p w14:paraId="0F29CA5A" w14:textId="77777777" w:rsidR="00B22D1C" w:rsidRDefault="00B22D1C">
      <w:pPr>
        <w:spacing w:after="220"/>
      </w:pPr>
    </w:p>
    <w:p w14:paraId="51448834" w14:textId="77777777" w:rsidR="00B22D1C" w:rsidRDefault="00000000">
      <w:pPr>
        <w:pStyle w:val="Heading2"/>
        <w:spacing w:before="240" w:after="120"/>
      </w:pPr>
      <w:r>
        <w:rPr>
          <w:rFonts w:ascii="Arial" w:eastAsia="Arial" w:hAnsi="Arial" w:cs="Arial"/>
          <w:b/>
          <w:bCs/>
          <w:color w:val="1B3A6B"/>
        </w:rPr>
        <w:t>Prompt 38: Design a Skills Development Plan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5086E83E" w14:textId="77777777">
        <w:tc>
          <w:tcPr>
            <w:tcW w:w="0" w:type="auto"/>
            <w:shd w:val="clear" w:color="auto" w:fill="F7F1E3"/>
            <w:tcMar>
              <w:top w:w="160" w:type="dxa"/>
              <w:left w:w="220" w:type="dxa"/>
              <w:bottom w:w="160" w:type="dxa"/>
              <w:right w:w="220" w:type="dxa"/>
            </w:tcMar>
          </w:tcPr>
          <w:p w14:paraId="4D2A24DB"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Design a Skills Development Plan</w:t>
            </w:r>
          </w:p>
          <w:p w14:paraId="64D4C9F6" w14:textId="77777777" w:rsidR="00B22D1C" w:rsidRDefault="00000000">
            <w:pPr>
              <w:spacing w:after="100"/>
            </w:pPr>
            <w:r>
              <w:rPr>
                <w:rFonts w:ascii="Arial" w:eastAsia="Arial" w:hAnsi="Arial" w:cs="Arial"/>
                <w:i/>
                <w:iCs/>
                <w:color w:val="6B7280"/>
                <w:sz w:val="18"/>
                <w:szCs w:val="18"/>
              </w:rPr>
              <w:t>Use this when: you need to plan training aligned to the Workplace Skills Plan and SETA requirements.</w:t>
            </w:r>
          </w:p>
          <w:p w14:paraId="5254CB7E"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Design a skills development plan for [department/division].</w:t>
            </w:r>
          </w:p>
          <w:p w14:paraId="1A0F748C"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Current skills gaps include [gaps]. This links to our Workplace Skills Plan submission to [relevant SETA].</w:t>
            </w:r>
          </w:p>
          <w:p w14:paraId="5DF6D52E" w14:textId="77777777" w:rsidR="00B22D1C" w:rsidRDefault="00000000">
            <w:pPr>
              <w:spacing w:after="60"/>
            </w:pPr>
            <w:r>
              <w:rPr>
                <w:rFonts w:ascii="Arial" w:eastAsia="Arial" w:hAnsi="Arial" w:cs="Arial"/>
                <w:b/>
                <w:bCs/>
                <w:color w:val="1B3A6B"/>
                <w:sz w:val="19"/>
                <w:szCs w:val="19"/>
              </w:rPr>
              <w:lastRenderedPageBreak/>
              <w:t xml:space="preserve">Source: </w:t>
            </w:r>
            <w:r>
              <w:rPr>
                <w:rFonts w:ascii="Arial" w:eastAsia="Arial" w:hAnsi="Arial" w:cs="Arial"/>
                <w:color w:val="222222"/>
                <w:sz w:val="19"/>
                <w:szCs w:val="19"/>
              </w:rPr>
              <w:t>Use these skills audit notes: [paste notes].</w:t>
            </w:r>
          </w:p>
          <w:p w14:paraId="615D39F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skills development plan with priority skills, training interventions, delivery method, timeline, budget considerations and success measures, aligned to SETA reporting requirements.</w:t>
            </w:r>
          </w:p>
        </w:tc>
      </w:tr>
    </w:tbl>
    <w:p w14:paraId="62886EFC" w14:textId="77777777" w:rsidR="00B22D1C" w:rsidRDefault="00000000">
      <w:pPr>
        <w:spacing w:before="100" w:after="60"/>
      </w:pPr>
      <w:r>
        <w:rPr>
          <w:rFonts w:ascii="Arial" w:eastAsia="Arial" w:hAnsi="Arial" w:cs="Arial"/>
          <w:b/>
          <w:bCs/>
          <w:i/>
          <w:iCs/>
          <w:color w:val="2A5298"/>
          <w:sz w:val="19"/>
          <w:szCs w:val="19"/>
        </w:rPr>
        <w:t>Useful follow-up prompts:</w:t>
      </w:r>
    </w:p>
    <w:p w14:paraId="271698E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summary table for the Workplace Skills Plan submission.</w:t>
      </w:r>
    </w:p>
    <w:p w14:paraId="28F5C51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training needs survey for staff.</w:t>
      </w:r>
    </w:p>
    <w:p w14:paraId="7795F88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skills gaps posing the highest operational risk.</w:t>
      </w:r>
    </w:p>
    <w:p w14:paraId="4F6BA38A" w14:textId="77777777" w:rsidR="00B22D1C" w:rsidRDefault="00B22D1C">
      <w:pPr>
        <w:spacing w:after="220"/>
      </w:pPr>
    </w:p>
    <w:p w14:paraId="6F6DB8FA" w14:textId="77777777" w:rsidR="00B22D1C" w:rsidRDefault="00000000">
      <w:pPr>
        <w:pStyle w:val="Heading2"/>
        <w:spacing w:before="240" w:after="120"/>
      </w:pPr>
      <w:r>
        <w:rPr>
          <w:rFonts w:ascii="Arial" w:eastAsia="Arial" w:hAnsi="Arial" w:cs="Arial"/>
          <w:b/>
          <w:bCs/>
          <w:color w:val="1B3A6B"/>
        </w:rPr>
        <w:t>Prompt 39: Improve Employee Engagement</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55462ACC" w14:textId="77777777">
        <w:tc>
          <w:tcPr>
            <w:tcW w:w="0" w:type="auto"/>
            <w:shd w:val="clear" w:color="auto" w:fill="F7F1E3"/>
            <w:tcMar>
              <w:top w:w="160" w:type="dxa"/>
              <w:left w:w="220" w:type="dxa"/>
              <w:bottom w:w="160" w:type="dxa"/>
              <w:right w:w="220" w:type="dxa"/>
            </w:tcMar>
          </w:tcPr>
          <w:p w14:paraId="5F5E3279"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Improve Employee Engagement</w:t>
            </w:r>
          </w:p>
          <w:p w14:paraId="3BC33C46" w14:textId="77777777" w:rsidR="00B22D1C" w:rsidRDefault="00000000">
            <w:pPr>
              <w:spacing w:after="100"/>
            </w:pPr>
            <w:r>
              <w:rPr>
                <w:rFonts w:ascii="Arial" w:eastAsia="Arial" w:hAnsi="Arial" w:cs="Arial"/>
                <w:i/>
                <w:iCs/>
                <w:color w:val="6B7280"/>
                <w:sz w:val="18"/>
                <w:szCs w:val="18"/>
              </w:rPr>
              <w:t>Use this when: engagement survey results or morale indicators show concerning trends.</w:t>
            </w:r>
          </w:p>
          <w:p w14:paraId="4BEC2DFC"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Recommend practical ways to improve employee engagement.</w:t>
            </w:r>
          </w:p>
          <w:p w14:paraId="3EACED3F"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Recent survey results/feedback show concerns about [describe: leadership communication, job security, recognition, workload].</w:t>
            </w:r>
          </w:p>
          <w:p w14:paraId="0B16556B"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survey results or feedback themes: [paste notes].</w:t>
            </w:r>
          </w:p>
          <w:p w14:paraId="72D7A0F1"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Identify likely root causes, quick wins, medium-term interventions, and a communication plan to show staff their feedback is being acted on.</w:t>
            </w:r>
          </w:p>
        </w:tc>
      </w:tr>
    </w:tbl>
    <w:p w14:paraId="7FE4A7A7" w14:textId="77777777" w:rsidR="00B22D1C" w:rsidRDefault="00000000">
      <w:pPr>
        <w:spacing w:before="100" w:after="60"/>
      </w:pPr>
      <w:r>
        <w:rPr>
          <w:rFonts w:ascii="Arial" w:eastAsia="Arial" w:hAnsi="Arial" w:cs="Arial"/>
          <w:b/>
          <w:bCs/>
          <w:i/>
          <w:iCs/>
          <w:color w:val="2A5298"/>
          <w:sz w:val="19"/>
          <w:szCs w:val="19"/>
        </w:rPr>
        <w:t>Useful follow-up prompts:</w:t>
      </w:r>
    </w:p>
    <w:p w14:paraId="02009FD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staff communication announcing action on survey results.</w:t>
      </w:r>
    </w:p>
    <w:p w14:paraId="6CFFC90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manager's toolkit for engagement conversations.</w:t>
      </w:r>
    </w:p>
    <w:p w14:paraId="2BCEE80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interventions require budget approval.</w:t>
      </w:r>
    </w:p>
    <w:p w14:paraId="3BA956F3" w14:textId="77777777" w:rsidR="00B22D1C" w:rsidRDefault="00B22D1C">
      <w:pPr>
        <w:spacing w:after="220"/>
      </w:pPr>
    </w:p>
    <w:p w14:paraId="6A797766" w14:textId="77777777" w:rsidR="00B22D1C" w:rsidRDefault="00000000">
      <w:pPr>
        <w:pStyle w:val="Heading2"/>
        <w:spacing w:before="240" w:after="120"/>
      </w:pPr>
      <w:r>
        <w:rPr>
          <w:rFonts w:ascii="Arial" w:eastAsia="Arial" w:hAnsi="Arial" w:cs="Arial"/>
          <w:b/>
          <w:bCs/>
          <w:color w:val="1B3A6B"/>
        </w:rPr>
        <w:t>Prompt 40: Draft an Organisational Restructuring Rationale</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44D83DE" w14:textId="77777777">
        <w:tc>
          <w:tcPr>
            <w:tcW w:w="0" w:type="auto"/>
            <w:shd w:val="clear" w:color="auto" w:fill="F7F1E3"/>
            <w:tcMar>
              <w:top w:w="160" w:type="dxa"/>
              <w:left w:w="220" w:type="dxa"/>
              <w:bottom w:w="160" w:type="dxa"/>
              <w:right w:w="220" w:type="dxa"/>
            </w:tcMar>
          </w:tcPr>
          <w:p w14:paraId="50E67D10"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an Organisational Restructuring Rationale</w:t>
            </w:r>
          </w:p>
          <w:p w14:paraId="3558B611" w14:textId="77777777" w:rsidR="00B22D1C" w:rsidRDefault="00000000">
            <w:pPr>
              <w:spacing w:after="100"/>
            </w:pPr>
            <w:r>
              <w:rPr>
                <w:rFonts w:ascii="Arial" w:eastAsia="Arial" w:hAnsi="Arial" w:cs="Arial"/>
                <w:i/>
                <w:iCs/>
                <w:color w:val="6B7280"/>
                <w:sz w:val="18"/>
                <w:szCs w:val="18"/>
              </w:rPr>
              <w:t>Use this when: you need to motivate a restructuring aligned to strategy and cost pressures.</w:t>
            </w:r>
          </w:p>
          <w:p w14:paraId="274D6931"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rationale for a proposed organisational restructuring.</w:t>
            </w:r>
          </w:p>
          <w:p w14:paraId="5FC94D6C"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restructuring affects [division/function] due to [reasons: cost pressure, strategy change, duplication]. Affected roles include [roles].</w:t>
            </w:r>
          </w:p>
          <w:p w14:paraId="48AC1328"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organisational and financial notes: [paste notes].</w:t>
            </w:r>
          </w:p>
          <w:p w14:paraId="0C67C717"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rationale document with background, objectives, proposed structure, cost/benefit analysis, risks, and a note that formal consultation processes under the LRA must be followed with labour specialist guidance.</w:t>
            </w:r>
          </w:p>
        </w:tc>
      </w:tr>
    </w:tbl>
    <w:p w14:paraId="2CC88C34" w14:textId="77777777" w:rsidR="00B22D1C" w:rsidRDefault="00000000">
      <w:pPr>
        <w:spacing w:before="100" w:after="60"/>
      </w:pPr>
      <w:r>
        <w:rPr>
          <w:rFonts w:ascii="Arial" w:eastAsia="Arial" w:hAnsi="Arial" w:cs="Arial"/>
          <w:b/>
          <w:bCs/>
          <w:i/>
          <w:iCs/>
          <w:color w:val="2A5298"/>
          <w:sz w:val="19"/>
          <w:szCs w:val="19"/>
        </w:rPr>
        <w:t>Useful follow-up prompts:</w:t>
      </w:r>
    </w:p>
    <w:p w14:paraId="24B7755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Section 189 consultation notice outline for legal review.</w:t>
      </w:r>
    </w:p>
    <w:p w14:paraId="2D1D6B4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staff FAQ document about the restructuring.</w:t>
      </w:r>
    </w:p>
    <w:p w14:paraId="5CA8CF5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roles at highest risk of redundancy and mitigation options.</w:t>
      </w:r>
    </w:p>
    <w:p w14:paraId="5326386E" w14:textId="77777777" w:rsidR="00B22D1C" w:rsidRDefault="00B22D1C">
      <w:pPr>
        <w:spacing w:after="220"/>
      </w:pPr>
    </w:p>
    <w:p w14:paraId="7C4FC446" w14:textId="77777777" w:rsidR="00B22D1C" w:rsidRDefault="00000000">
      <w:r>
        <w:br w:type="page"/>
      </w:r>
    </w:p>
    <w:p w14:paraId="1B29BC59"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9: Service Delivery and Operations</w:t>
      </w:r>
    </w:p>
    <w:p w14:paraId="2B2B732E" w14:textId="77777777" w:rsidR="00B22D1C" w:rsidRDefault="00000000">
      <w:pPr>
        <w:spacing w:after="200"/>
      </w:pPr>
      <w:r>
        <w:rPr>
          <w:rFonts w:ascii="Arial" w:eastAsia="Arial" w:hAnsi="Arial" w:cs="Arial"/>
          <w:i/>
          <w:iCs/>
          <w:color w:val="222222"/>
        </w:rPr>
        <w:t>Use these prompts to improve operational efficiency, infrastructure management and service delivery to the public.</w:t>
      </w:r>
    </w:p>
    <w:p w14:paraId="3CEE852D" w14:textId="77777777" w:rsidR="00B22D1C" w:rsidRDefault="00000000">
      <w:pPr>
        <w:pStyle w:val="Heading2"/>
        <w:spacing w:before="240" w:after="120"/>
      </w:pPr>
      <w:r>
        <w:rPr>
          <w:rFonts w:ascii="Arial" w:eastAsia="Arial" w:hAnsi="Arial" w:cs="Arial"/>
          <w:b/>
          <w:bCs/>
          <w:color w:val="1B3A6B"/>
        </w:rPr>
        <w:t>Prompt 41: Map and Improve a Service Delivery Process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35761824" w14:textId="77777777">
        <w:tc>
          <w:tcPr>
            <w:tcW w:w="0" w:type="auto"/>
            <w:shd w:val="clear" w:color="auto" w:fill="F7F1E3"/>
            <w:tcMar>
              <w:top w:w="160" w:type="dxa"/>
              <w:left w:w="220" w:type="dxa"/>
              <w:bottom w:w="160" w:type="dxa"/>
              <w:right w:w="220" w:type="dxa"/>
            </w:tcMar>
          </w:tcPr>
          <w:p w14:paraId="2577E48B"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Map and Improve a Service Delivery Process</w:t>
            </w:r>
          </w:p>
          <w:p w14:paraId="03877022" w14:textId="77777777" w:rsidR="00B22D1C" w:rsidRDefault="00000000">
            <w:pPr>
              <w:spacing w:after="100"/>
            </w:pPr>
            <w:r>
              <w:rPr>
                <w:rFonts w:ascii="Arial" w:eastAsia="Arial" w:hAnsi="Arial" w:cs="Arial"/>
                <w:i/>
                <w:iCs/>
                <w:color w:val="6B7280"/>
                <w:sz w:val="18"/>
                <w:szCs w:val="18"/>
              </w:rPr>
              <w:t>Use this when: a core service delivery process is slow, inconsistent or generating complaints.</w:t>
            </w:r>
          </w:p>
          <w:p w14:paraId="7DE56E56"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map and improve a key service delivery process.</w:t>
            </w:r>
          </w:p>
          <w:p w14:paraId="65C6DCF7"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process is [describe process, e.g. connection applications, licensing, maintenance requests]. Current problems include [delays, backlogs, complaints].</w:t>
            </w:r>
          </w:p>
          <w:p w14:paraId="1917D629"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process notes and complaint data: [paste notes].</w:t>
            </w:r>
          </w:p>
          <w:p w14:paraId="427FA1FC"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Map the current process, identify bottlenecks, propose an improved process with clear steps, owners and turnaround times, and identify quick wins.</w:t>
            </w:r>
          </w:p>
        </w:tc>
      </w:tr>
    </w:tbl>
    <w:p w14:paraId="0E88DD85" w14:textId="77777777" w:rsidR="00B22D1C" w:rsidRDefault="00000000">
      <w:pPr>
        <w:spacing w:before="100" w:after="60"/>
      </w:pPr>
      <w:r>
        <w:rPr>
          <w:rFonts w:ascii="Arial" w:eastAsia="Arial" w:hAnsi="Arial" w:cs="Arial"/>
          <w:b/>
          <w:bCs/>
          <w:i/>
          <w:iCs/>
          <w:color w:val="2A5298"/>
          <w:sz w:val="19"/>
          <w:szCs w:val="19"/>
        </w:rPr>
        <w:t>Useful follow-up prompts:</w:t>
      </w:r>
    </w:p>
    <w:p w14:paraId="33A6F2E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public-facing service standard based on this process.</w:t>
      </w:r>
    </w:p>
    <w:p w14:paraId="26C0B17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steps that could be digitised.</w:t>
      </w:r>
    </w:p>
    <w:p w14:paraId="4964717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staff training brief for the new process.</w:t>
      </w:r>
    </w:p>
    <w:p w14:paraId="2D613F77" w14:textId="77777777" w:rsidR="00B22D1C" w:rsidRDefault="00B22D1C">
      <w:pPr>
        <w:spacing w:after="220"/>
      </w:pPr>
    </w:p>
    <w:p w14:paraId="06CC8749" w14:textId="77777777" w:rsidR="00B22D1C" w:rsidRDefault="00000000">
      <w:pPr>
        <w:pStyle w:val="Heading2"/>
        <w:spacing w:before="240" w:after="120"/>
      </w:pPr>
      <w:r>
        <w:rPr>
          <w:rFonts w:ascii="Arial" w:eastAsia="Arial" w:hAnsi="Arial" w:cs="Arial"/>
          <w:b/>
          <w:bCs/>
          <w:color w:val="1B3A6B"/>
        </w:rPr>
        <w:t>Prompt 42: Prepare an Infrastructure Maintenance Prioritisation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10C45D6" w14:textId="77777777">
        <w:tc>
          <w:tcPr>
            <w:tcW w:w="0" w:type="auto"/>
            <w:shd w:val="clear" w:color="auto" w:fill="F7F1E3"/>
            <w:tcMar>
              <w:top w:w="160" w:type="dxa"/>
              <w:left w:w="220" w:type="dxa"/>
              <w:bottom w:w="160" w:type="dxa"/>
              <w:right w:w="220" w:type="dxa"/>
            </w:tcMar>
          </w:tcPr>
          <w:p w14:paraId="6F6EA0D5"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an Infrastructure Maintenance Prioritisation</w:t>
            </w:r>
          </w:p>
          <w:p w14:paraId="021CF6C1" w14:textId="77777777" w:rsidR="00B22D1C" w:rsidRDefault="00000000">
            <w:pPr>
              <w:spacing w:after="100"/>
            </w:pPr>
            <w:r>
              <w:rPr>
                <w:rFonts w:ascii="Arial" w:eastAsia="Arial" w:hAnsi="Arial" w:cs="Arial"/>
                <w:i/>
                <w:iCs/>
                <w:color w:val="6B7280"/>
                <w:sz w:val="18"/>
                <w:szCs w:val="18"/>
              </w:rPr>
              <w:t>Use this when: maintenance budgets are limited and priorities need to be defended.</w:t>
            </w:r>
          </w:p>
          <w:p w14:paraId="2C3308D4"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Help me prioritise infrastructure maintenance projects given budget constraints.</w:t>
            </w:r>
          </w:p>
          <w:p w14:paraId="3CE68822"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maintenance backlog includes [list of projects/assets] with total estimated cost of R[amount] against an available budget of R[amount].</w:t>
            </w:r>
          </w:p>
          <w:p w14:paraId="73014608"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this asset condition and risk data: [paste notes].</w:t>
            </w:r>
          </w:p>
          <w:p w14:paraId="12E89E44"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prioritisation framework based on safety risk, service impact, cost of delay, and regulatory requirements, with a ranked project list and rationale.</w:t>
            </w:r>
          </w:p>
        </w:tc>
      </w:tr>
    </w:tbl>
    <w:p w14:paraId="4EDFDFE2" w14:textId="77777777" w:rsidR="00B22D1C" w:rsidRDefault="00000000">
      <w:pPr>
        <w:spacing w:before="100" w:after="60"/>
      </w:pPr>
      <w:r>
        <w:rPr>
          <w:rFonts w:ascii="Arial" w:eastAsia="Arial" w:hAnsi="Arial" w:cs="Arial"/>
          <w:b/>
          <w:bCs/>
          <w:i/>
          <w:iCs/>
          <w:color w:val="2A5298"/>
          <w:sz w:val="19"/>
          <w:szCs w:val="19"/>
        </w:rPr>
        <w:t>Useful follow-up prompts:</w:t>
      </w:r>
    </w:p>
    <w:p w14:paraId="7D9CC35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board motivation for additional maintenance funding.</w:t>
      </w:r>
    </w:p>
    <w:p w14:paraId="01FE7E3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public communication about planned maintenance.</w:t>
      </w:r>
    </w:p>
    <w:p w14:paraId="1B3C612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projects that could be phased to reduce upfront cost.</w:t>
      </w:r>
    </w:p>
    <w:p w14:paraId="76676A29" w14:textId="77777777" w:rsidR="00B22D1C" w:rsidRDefault="00B22D1C">
      <w:pPr>
        <w:spacing w:after="220"/>
      </w:pPr>
    </w:p>
    <w:p w14:paraId="78608DB1" w14:textId="77777777" w:rsidR="00B22D1C" w:rsidRDefault="00000000">
      <w:pPr>
        <w:pStyle w:val="Heading2"/>
        <w:spacing w:before="240" w:after="120"/>
      </w:pPr>
      <w:r>
        <w:rPr>
          <w:rFonts w:ascii="Arial" w:eastAsia="Arial" w:hAnsi="Arial" w:cs="Arial"/>
          <w:b/>
          <w:bCs/>
          <w:color w:val="1B3A6B"/>
        </w:rPr>
        <w:t>Prompt 43: Draft a Customer/Public Complaints Response Process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7D92DF6D" w14:textId="77777777">
        <w:tc>
          <w:tcPr>
            <w:tcW w:w="0" w:type="auto"/>
            <w:shd w:val="clear" w:color="auto" w:fill="F7F1E3"/>
            <w:tcMar>
              <w:top w:w="160" w:type="dxa"/>
              <w:left w:w="220" w:type="dxa"/>
              <w:bottom w:w="160" w:type="dxa"/>
              <w:right w:w="220" w:type="dxa"/>
            </w:tcMar>
          </w:tcPr>
          <w:p w14:paraId="2B28C799"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Customer/Public Complaints Response Process</w:t>
            </w:r>
          </w:p>
          <w:p w14:paraId="567DFBA4" w14:textId="77777777" w:rsidR="00B22D1C" w:rsidRDefault="00000000">
            <w:pPr>
              <w:spacing w:after="100"/>
            </w:pPr>
            <w:r>
              <w:rPr>
                <w:rFonts w:ascii="Arial" w:eastAsia="Arial" w:hAnsi="Arial" w:cs="Arial"/>
                <w:i/>
                <w:iCs/>
                <w:color w:val="6B7280"/>
                <w:sz w:val="18"/>
                <w:szCs w:val="18"/>
              </w:rPr>
              <w:t>Use this when: public complaints are not being resolved consistently or on time.</w:t>
            </w:r>
          </w:p>
          <w:p w14:paraId="3A2BB239"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Design a consistent complaints handling process for the public we serve.</w:t>
            </w:r>
          </w:p>
          <w:p w14:paraId="396100E9"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We receive complaints via [channels]. Common complaint types are [types]. Current turnaround time is [describe].</w:t>
            </w:r>
          </w:p>
          <w:p w14:paraId="596CBA11"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complaint volume and category notes: [paste notes].</w:t>
            </w:r>
          </w:p>
          <w:p w14:paraId="3B2B0CB2" w14:textId="77777777" w:rsidR="00B22D1C" w:rsidRDefault="00000000">
            <w:r>
              <w:rPr>
                <w:rFonts w:ascii="Arial" w:eastAsia="Arial" w:hAnsi="Arial" w:cs="Arial"/>
                <w:b/>
                <w:bCs/>
                <w:color w:val="1B3A6B"/>
                <w:sz w:val="19"/>
                <w:szCs w:val="19"/>
              </w:rPr>
              <w:lastRenderedPageBreak/>
              <w:t xml:space="preserve">Expectation: </w:t>
            </w:r>
            <w:r>
              <w:rPr>
                <w:rFonts w:ascii="Arial" w:eastAsia="Arial" w:hAnsi="Arial" w:cs="Arial"/>
                <w:color w:val="222222"/>
                <w:sz w:val="19"/>
                <w:szCs w:val="19"/>
              </w:rPr>
              <w:t>Create a complaints process with intake, categorisation, escalation, resolution timelines, and a reporting template for management oversight.</w:t>
            </w:r>
          </w:p>
        </w:tc>
      </w:tr>
    </w:tbl>
    <w:p w14:paraId="069265D7" w14:textId="77777777" w:rsidR="00B22D1C" w:rsidRDefault="00000000">
      <w:pPr>
        <w:spacing w:before="100" w:after="60"/>
      </w:pPr>
      <w:r>
        <w:rPr>
          <w:rFonts w:ascii="Arial" w:eastAsia="Arial" w:hAnsi="Arial" w:cs="Arial"/>
          <w:b/>
          <w:bCs/>
          <w:i/>
          <w:iCs/>
          <w:color w:val="2A5298"/>
          <w:sz w:val="19"/>
          <w:szCs w:val="19"/>
        </w:rPr>
        <w:t>Useful follow-up prompts:</w:t>
      </w:r>
    </w:p>
    <w:p w14:paraId="3959ABB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standard acknowledgement message for complainants.</w:t>
      </w:r>
    </w:p>
    <w:p w14:paraId="401D77A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monthly complaints trend report template.</w:t>
      </w:r>
    </w:p>
    <w:p w14:paraId="45850CC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recurring complaint causes that need root-cause fixes.</w:t>
      </w:r>
    </w:p>
    <w:p w14:paraId="1C47FB79" w14:textId="77777777" w:rsidR="00B22D1C" w:rsidRDefault="00B22D1C">
      <w:pPr>
        <w:spacing w:after="220"/>
      </w:pPr>
    </w:p>
    <w:p w14:paraId="108707E2" w14:textId="77777777" w:rsidR="00B22D1C" w:rsidRDefault="00000000">
      <w:pPr>
        <w:pStyle w:val="Heading2"/>
        <w:spacing w:before="240" w:after="120"/>
      </w:pPr>
      <w:r>
        <w:rPr>
          <w:rFonts w:ascii="Arial" w:eastAsia="Arial" w:hAnsi="Arial" w:cs="Arial"/>
          <w:b/>
          <w:bCs/>
          <w:color w:val="1B3A6B"/>
        </w:rPr>
        <w:t>Prompt 44: Prepare a Business Continuity Plan Summary</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5AB2DDF9" w14:textId="77777777">
        <w:tc>
          <w:tcPr>
            <w:tcW w:w="0" w:type="auto"/>
            <w:shd w:val="clear" w:color="auto" w:fill="F7F1E3"/>
            <w:tcMar>
              <w:top w:w="160" w:type="dxa"/>
              <w:left w:w="220" w:type="dxa"/>
              <w:bottom w:w="160" w:type="dxa"/>
              <w:right w:w="220" w:type="dxa"/>
            </w:tcMar>
          </w:tcPr>
          <w:p w14:paraId="2746220D"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Business Continuity Plan Summary</w:t>
            </w:r>
          </w:p>
          <w:p w14:paraId="489501FF" w14:textId="77777777" w:rsidR="00B22D1C" w:rsidRDefault="00000000">
            <w:pPr>
              <w:spacing w:after="100"/>
            </w:pPr>
            <w:r>
              <w:rPr>
                <w:rFonts w:ascii="Arial" w:eastAsia="Arial" w:hAnsi="Arial" w:cs="Arial"/>
                <w:i/>
                <w:iCs/>
                <w:color w:val="6B7280"/>
                <w:sz w:val="18"/>
                <w:szCs w:val="18"/>
              </w:rPr>
              <w:t>Use this when: you need to summarise continuity arrangements for a critical service.</w:t>
            </w:r>
          </w:p>
          <w:p w14:paraId="177A7319"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Summarise our business continuity arrangements for [critical service/system].</w:t>
            </w:r>
          </w:p>
          <w:p w14:paraId="4F9E494B"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This service is critical because [reason]. Known risks include [risks, e.g. load shedding, cyberattack, supply disruption].</w:t>
            </w:r>
          </w:p>
          <w:p w14:paraId="066E9977"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existing continuity notes and past incident learnings: [paste notes].</w:t>
            </w:r>
          </w:p>
          <w:p w14:paraId="5C022E30"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continuity summary with key risks, response actions, roles and responsibilities, recovery time objectives, and gaps requiring further investment.</w:t>
            </w:r>
          </w:p>
        </w:tc>
      </w:tr>
    </w:tbl>
    <w:p w14:paraId="1AFA80F0" w14:textId="77777777" w:rsidR="00B22D1C" w:rsidRDefault="00000000">
      <w:pPr>
        <w:spacing w:before="100" w:after="60"/>
      </w:pPr>
      <w:r>
        <w:rPr>
          <w:rFonts w:ascii="Arial" w:eastAsia="Arial" w:hAnsi="Arial" w:cs="Arial"/>
          <w:b/>
          <w:bCs/>
          <w:i/>
          <w:iCs/>
          <w:color w:val="2A5298"/>
          <w:sz w:val="19"/>
          <w:szCs w:val="19"/>
        </w:rPr>
        <w:t>Useful follow-up prompts:</w:t>
      </w:r>
    </w:p>
    <w:p w14:paraId="173124BF"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tabletop exercise scenario to test this plan.</w:t>
      </w:r>
    </w:p>
    <w:p w14:paraId="535B77A5"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summary for the risk committee.</w:t>
      </w:r>
    </w:p>
    <w:p w14:paraId="7709E0F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the single point of failure with highest impact.</w:t>
      </w:r>
    </w:p>
    <w:p w14:paraId="510920E7" w14:textId="77777777" w:rsidR="00B22D1C" w:rsidRDefault="00B22D1C">
      <w:pPr>
        <w:spacing w:after="220"/>
      </w:pPr>
    </w:p>
    <w:p w14:paraId="66401369" w14:textId="77777777" w:rsidR="00B22D1C" w:rsidRDefault="00000000">
      <w:pPr>
        <w:pStyle w:val="Heading2"/>
        <w:spacing w:before="240" w:after="120"/>
      </w:pPr>
      <w:r>
        <w:rPr>
          <w:rFonts w:ascii="Arial" w:eastAsia="Arial" w:hAnsi="Arial" w:cs="Arial"/>
          <w:b/>
          <w:bCs/>
          <w:color w:val="1B3A6B"/>
        </w:rPr>
        <w:t>Prompt 45: Evaluate a New Service Delivery Model</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7C9830EC" w14:textId="77777777">
        <w:tc>
          <w:tcPr>
            <w:tcW w:w="0" w:type="auto"/>
            <w:shd w:val="clear" w:color="auto" w:fill="F7F1E3"/>
            <w:tcMar>
              <w:top w:w="160" w:type="dxa"/>
              <w:left w:w="220" w:type="dxa"/>
              <w:bottom w:w="160" w:type="dxa"/>
              <w:right w:w="220" w:type="dxa"/>
            </w:tcMar>
          </w:tcPr>
          <w:p w14:paraId="433586A6"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Evaluate a New Service Delivery Model</w:t>
            </w:r>
          </w:p>
          <w:p w14:paraId="777B7088" w14:textId="77777777" w:rsidR="00B22D1C" w:rsidRDefault="00000000">
            <w:pPr>
              <w:spacing w:after="100"/>
            </w:pPr>
            <w:r>
              <w:rPr>
                <w:rFonts w:ascii="Arial" w:eastAsia="Arial" w:hAnsi="Arial" w:cs="Arial"/>
                <w:i/>
                <w:iCs/>
                <w:color w:val="6B7280"/>
                <w:sz w:val="18"/>
                <w:szCs w:val="18"/>
              </w:rPr>
              <w:t>Use this when: you are considering outsourcing, a public-private partnership, or a new delivery channel.</w:t>
            </w:r>
          </w:p>
          <w:p w14:paraId="559916A1"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Evaluate whether a new service delivery model is worth pursuing.</w:t>
            </w:r>
          </w:p>
          <w:p w14:paraId="6D05F6D4"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proposed model is [describe: outsourcing, PPP, digital channel]. It could affect [cost, service levels, staffing, risk transfer].</w:t>
            </w:r>
          </w:p>
          <w:p w14:paraId="18DB02C7"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details and assumptions: [paste notes].</w:t>
            </w:r>
          </w:p>
          <w:p w14:paraId="2506452A"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Evaluate the model on cost-benefit, service quality impact, governance and PFMA implications, risk transfer, and public interest considerations, recommending go, no-go or pilot first.</w:t>
            </w:r>
          </w:p>
        </w:tc>
      </w:tr>
    </w:tbl>
    <w:p w14:paraId="7599D7AD" w14:textId="77777777" w:rsidR="00B22D1C" w:rsidRDefault="00000000">
      <w:pPr>
        <w:spacing w:before="100" w:after="60"/>
      </w:pPr>
      <w:r>
        <w:rPr>
          <w:rFonts w:ascii="Arial" w:eastAsia="Arial" w:hAnsi="Arial" w:cs="Arial"/>
          <w:b/>
          <w:bCs/>
          <w:i/>
          <w:iCs/>
          <w:color w:val="2A5298"/>
          <w:sz w:val="19"/>
          <w:szCs w:val="19"/>
        </w:rPr>
        <w:t>Useful follow-up prompts:</w:t>
      </w:r>
    </w:p>
    <w:p w14:paraId="29F3F12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pilot implementation plan.</w:t>
      </w:r>
    </w:p>
    <w:p w14:paraId="0E76140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approvals required from the Executive Authority or Treasury.</w:t>
      </w:r>
    </w:p>
    <w:p w14:paraId="62EBC56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questions to test with a potential partner.</w:t>
      </w:r>
    </w:p>
    <w:p w14:paraId="0A0117B4" w14:textId="77777777" w:rsidR="00B22D1C" w:rsidRDefault="00B22D1C">
      <w:pPr>
        <w:spacing w:after="220"/>
      </w:pPr>
    </w:p>
    <w:p w14:paraId="66F6FD99" w14:textId="77777777" w:rsidR="00B22D1C" w:rsidRDefault="00000000">
      <w:r>
        <w:br w:type="page"/>
      </w:r>
    </w:p>
    <w:p w14:paraId="2C6BD30A"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Prompt Library 10: Innovation, Technology and Sustainability</w:t>
      </w:r>
    </w:p>
    <w:p w14:paraId="3F8BF528" w14:textId="77777777" w:rsidR="00B22D1C" w:rsidRDefault="00000000">
      <w:pPr>
        <w:spacing w:after="200"/>
      </w:pPr>
      <w:r>
        <w:rPr>
          <w:rFonts w:ascii="Arial" w:eastAsia="Arial" w:hAnsi="Arial" w:cs="Arial"/>
          <w:i/>
          <w:iCs/>
          <w:color w:val="222222"/>
        </w:rPr>
        <w:t>Use these prompts to explore digital transformation, cybersecurity readiness and just transition planning.</w:t>
      </w:r>
    </w:p>
    <w:p w14:paraId="7748E727" w14:textId="77777777" w:rsidR="00B22D1C" w:rsidRDefault="00000000">
      <w:pPr>
        <w:pStyle w:val="Heading2"/>
        <w:spacing w:before="240" w:after="120"/>
      </w:pPr>
      <w:r>
        <w:rPr>
          <w:rFonts w:ascii="Arial" w:eastAsia="Arial" w:hAnsi="Arial" w:cs="Arial"/>
          <w:b/>
          <w:bCs/>
          <w:color w:val="1B3A6B"/>
        </w:rPr>
        <w:t>Prompt 46: Identify Practical AI and Digital Use Cases</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088F22DE" w14:textId="77777777">
        <w:tc>
          <w:tcPr>
            <w:tcW w:w="0" w:type="auto"/>
            <w:shd w:val="clear" w:color="auto" w:fill="F7F1E3"/>
            <w:tcMar>
              <w:top w:w="160" w:type="dxa"/>
              <w:left w:w="220" w:type="dxa"/>
              <w:bottom w:w="160" w:type="dxa"/>
              <w:right w:w="220" w:type="dxa"/>
            </w:tcMar>
          </w:tcPr>
          <w:p w14:paraId="42D8CB63"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Identify Practical AI and Digital Use Cases</w:t>
            </w:r>
          </w:p>
          <w:p w14:paraId="11FF7780" w14:textId="77777777" w:rsidR="00B22D1C" w:rsidRDefault="00000000">
            <w:pPr>
              <w:spacing w:after="100"/>
            </w:pPr>
            <w:r>
              <w:rPr>
                <w:rFonts w:ascii="Arial" w:eastAsia="Arial" w:hAnsi="Arial" w:cs="Arial"/>
                <w:i/>
                <w:iCs/>
                <w:color w:val="6B7280"/>
                <w:sz w:val="18"/>
                <w:szCs w:val="18"/>
              </w:rPr>
              <w:t>Use this when: you want to identify where AI or digital tools can genuinely help the SOE.</w:t>
            </w:r>
          </w:p>
          <w:p w14:paraId="10981782"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Identify practical AI and digital transformation use cases for our SOE.</w:t>
            </w:r>
          </w:p>
          <w:p w14:paraId="35CA9DEF"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Key functions include [operations, customer service, finance, HR, reporting]. Current pain points are [pain points].</w:t>
            </w:r>
          </w:p>
          <w:p w14:paraId="3919AD25"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tasks and problems: [paste list].</w:t>
            </w:r>
          </w:p>
          <w:p w14:paraId="29143DAF"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Identify use cases ranked by impact, ease of implementation, data readiness and risk, including safeguards for data privacy (POPIA) and procurement implications for any new technology.</w:t>
            </w:r>
          </w:p>
        </w:tc>
      </w:tr>
    </w:tbl>
    <w:p w14:paraId="76394C47" w14:textId="77777777" w:rsidR="00B22D1C" w:rsidRDefault="00000000">
      <w:pPr>
        <w:spacing w:before="100" w:after="60"/>
      </w:pPr>
      <w:r>
        <w:rPr>
          <w:rFonts w:ascii="Arial" w:eastAsia="Arial" w:hAnsi="Arial" w:cs="Arial"/>
          <w:b/>
          <w:bCs/>
          <w:i/>
          <w:iCs/>
          <w:color w:val="2A5298"/>
          <w:sz w:val="19"/>
          <w:szCs w:val="19"/>
        </w:rPr>
        <w:t>Useful follow-up prompts:</w:t>
      </w:r>
    </w:p>
    <w:p w14:paraId="0F30316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90-day digital adoption plan.</w:t>
      </w:r>
    </w:p>
    <w:p w14:paraId="46E36487"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tasks that should not be automated without human oversight.</w:t>
      </w:r>
    </w:p>
    <w:p w14:paraId="1C946669"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AI and data use policy for staff.</w:t>
      </w:r>
    </w:p>
    <w:p w14:paraId="04299C0C" w14:textId="77777777" w:rsidR="00B22D1C" w:rsidRDefault="00B22D1C">
      <w:pPr>
        <w:spacing w:after="220"/>
      </w:pPr>
    </w:p>
    <w:p w14:paraId="4B5419ED" w14:textId="77777777" w:rsidR="00B22D1C" w:rsidRDefault="00000000">
      <w:pPr>
        <w:pStyle w:val="Heading2"/>
        <w:spacing w:before="240" w:after="120"/>
      </w:pPr>
      <w:r>
        <w:rPr>
          <w:rFonts w:ascii="Arial" w:eastAsia="Arial" w:hAnsi="Arial" w:cs="Arial"/>
          <w:b/>
          <w:bCs/>
          <w:color w:val="1B3A6B"/>
        </w:rPr>
        <w:t>Prompt 47: Prepare a Cybersecurity Readiness Summary</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2BFE0E14" w14:textId="77777777">
        <w:tc>
          <w:tcPr>
            <w:tcW w:w="0" w:type="auto"/>
            <w:shd w:val="clear" w:color="auto" w:fill="F7F1E3"/>
            <w:tcMar>
              <w:top w:w="160" w:type="dxa"/>
              <w:left w:w="220" w:type="dxa"/>
              <w:bottom w:w="160" w:type="dxa"/>
              <w:right w:w="220" w:type="dxa"/>
            </w:tcMar>
          </w:tcPr>
          <w:p w14:paraId="74738152"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Prepare a Cybersecurity Readiness Summary</w:t>
            </w:r>
          </w:p>
          <w:p w14:paraId="0E351A08" w14:textId="77777777" w:rsidR="00B22D1C" w:rsidRDefault="00000000">
            <w:pPr>
              <w:spacing w:after="100"/>
            </w:pPr>
            <w:r>
              <w:rPr>
                <w:rFonts w:ascii="Arial" w:eastAsia="Arial" w:hAnsi="Arial" w:cs="Arial"/>
                <w:i/>
                <w:iCs/>
                <w:color w:val="6B7280"/>
                <w:sz w:val="18"/>
                <w:szCs w:val="18"/>
              </w:rPr>
              <w:t>Use this when: you need a plain-language summary of cyber risk exposure for the board.</w:t>
            </w:r>
          </w:p>
          <w:p w14:paraId="26346678"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Summarise our cybersecurity readiness for the board or audit and risk committee.</w:t>
            </w:r>
          </w:p>
          <w:p w14:paraId="434BE0F6"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systems include [key systems]. Known vulnerabilities or past incidents include [describe].</w:t>
            </w:r>
          </w:p>
          <w:p w14:paraId="51020F43"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IT security assessment notes: [paste notes].</w:t>
            </w:r>
          </w:p>
          <w:p w14:paraId="57106BA2"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Produce a readiness summary covering key risks, current controls, gaps, recommended investments, and reporting obligations, in plain language for non-technical board members.</w:t>
            </w:r>
          </w:p>
        </w:tc>
      </w:tr>
    </w:tbl>
    <w:p w14:paraId="4C6EE224" w14:textId="77777777" w:rsidR="00B22D1C" w:rsidRDefault="00000000">
      <w:pPr>
        <w:spacing w:before="100" w:after="60"/>
      </w:pPr>
      <w:r>
        <w:rPr>
          <w:rFonts w:ascii="Arial" w:eastAsia="Arial" w:hAnsi="Arial" w:cs="Arial"/>
          <w:b/>
          <w:bCs/>
          <w:i/>
          <w:iCs/>
          <w:color w:val="2A5298"/>
          <w:sz w:val="19"/>
          <w:szCs w:val="19"/>
        </w:rPr>
        <w:t>Useful follow-up prompts:</w:t>
      </w:r>
    </w:p>
    <w:p w14:paraId="54E666DA"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board report on this cybersecurity summary.</w:t>
      </w:r>
    </w:p>
    <w:p w14:paraId="2604A8F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staff awareness communication on phishing risks.</w:t>
      </w:r>
    </w:p>
    <w:p w14:paraId="1BD3CC0D"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gaps pose reputational versus operational risk.</w:t>
      </w:r>
    </w:p>
    <w:p w14:paraId="2747D5E8" w14:textId="77777777" w:rsidR="00B22D1C" w:rsidRDefault="00B22D1C">
      <w:pPr>
        <w:spacing w:after="220"/>
      </w:pPr>
    </w:p>
    <w:p w14:paraId="09E5EE31" w14:textId="77777777" w:rsidR="00B22D1C" w:rsidRDefault="00000000">
      <w:pPr>
        <w:pStyle w:val="Heading2"/>
        <w:spacing w:before="240" w:after="120"/>
      </w:pPr>
      <w:r>
        <w:rPr>
          <w:rFonts w:ascii="Arial" w:eastAsia="Arial" w:hAnsi="Arial" w:cs="Arial"/>
          <w:b/>
          <w:bCs/>
          <w:color w:val="1B3A6B"/>
        </w:rPr>
        <w:t>Prompt 48: Draft a Just Transition or Sustainability Position</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16D91E93" w14:textId="77777777">
        <w:tc>
          <w:tcPr>
            <w:tcW w:w="0" w:type="auto"/>
            <w:shd w:val="clear" w:color="auto" w:fill="F7F1E3"/>
            <w:tcMar>
              <w:top w:w="160" w:type="dxa"/>
              <w:left w:w="220" w:type="dxa"/>
              <w:bottom w:w="160" w:type="dxa"/>
              <w:right w:w="220" w:type="dxa"/>
            </w:tcMar>
          </w:tcPr>
          <w:p w14:paraId="54EF7729"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Draft a Just Transition or Sustainability Position</w:t>
            </w:r>
          </w:p>
          <w:p w14:paraId="01BB43EE" w14:textId="77777777" w:rsidR="00B22D1C" w:rsidRDefault="00000000">
            <w:pPr>
              <w:spacing w:after="100"/>
            </w:pPr>
            <w:r>
              <w:rPr>
                <w:rFonts w:ascii="Arial" w:eastAsia="Arial" w:hAnsi="Arial" w:cs="Arial"/>
                <w:i/>
                <w:iCs/>
                <w:color w:val="6B7280"/>
                <w:sz w:val="18"/>
                <w:szCs w:val="18"/>
              </w:rPr>
              <w:t>Use this when: your SOE needs to articulate its approach to decarbonisation, energy transition or environmental sustainability.</w:t>
            </w:r>
          </w:p>
          <w:p w14:paraId="0829A162"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Draft a position statement on our approach to [just transition/sustainability topic].</w:t>
            </w:r>
          </w:p>
          <w:p w14:paraId="4020EE9E"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SOE's current position/activities include [describe]. Key stakeholders expecting clarity include [regulators, communities, investors, labour].</w:t>
            </w:r>
          </w:p>
          <w:p w14:paraId="4A6EEED7"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background facts and existing commitments: [paste notes].</w:t>
            </w:r>
          </w:p>
          <w:p w14:paraId="1CCD9BA7"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Draft a clear position statement with context, current commitments, planned actions, timelines, and risks of inaction, avoiding overstated claims that cannot be substantiated.</w:t>
            </w:r>
          </w:p>
        </w:tc>
      </w:tr>
    </w:tbl>
    <w:p w14:paraId="2276BD21" w14:textId="77777777" w:rsidR="00B22D1C" w:rsidRDefault="00000000">
      <w:pPr>
        <w:spacing w:before="100" w:after="60"/>
      </w:pPr>
      <w:r>
        <w:rPr>
          <w:rFonts w:ascii="Arial" w:eastAsia="Arial" w:hAnsi="Arial" w:cs="Arial"/>
          <w:b/>
          <w:bCs/>
          <w:i/>
          <w:iCs/>
          <w:color w:val="2A5298"/>
          <w:sz w:val="19"/>
          <w:szCs w:val="19"/>
        </w:rPr>
        <w:lastRenderedPageBreak/>
        <w:t>Useful follow-up prompts:</w:t>
      </w:r>
    </w:p>
    <w:p w14:paraId="404258A8"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public-facing summary version.</w:t>
      </w:r>
    </w:p>
    <w:p w14:paraId="4C4FEB5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commitments that require board approval before publishing.</w:t>
      </w:r>
    </w:p>
    <w:p w14:paraId="3103447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internal briefing for staff on this position.</w:t>
      </w:r>
    </w:p>
    <w:p w14:paraId="65655780" w14:textId="77777777" w:rsidR="00B22D1C" w:rsidRDefault="00B22D1C">
      <w:pPr>
        <w:spacing w:after="220"/>
      </w:pPr>
    </w:p>
    <w:p w14:paraId="7BDAA908" w14:textId="77777777" w:rsidR="00B22D1C" w:rsidRDefault="00000000">
      <w:pPr>
        <w:pStyle w:val="Heading2"/>
        <w:spacing w:before="240" w:after="120"/>
      </w:pPr>
      <w:r>
        <w:rPr>
          <w:rFonts w:ascii="Arial" w:eastAsia="Arial" w:hAnsi="Arial" w:cs="Arial"/>
          <w:b/>
          <w:bCs/>
          <w:color w:val="1B3A6B"/>
        </w:rPr>
        <w:t>Prompt 49: Evaluate an Innovation or Pilot Project Proposal</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6F3B4882" w14:textId="77777777">
        <w:tc>
          <w:tcPr>
            <w:tcW w:w="0" w:type="auto"/>
            <w:shd w:val="clear" w:color="auto" w:fill="F7F1E3"/>
            <w:tcMar>
              <w:top w:w="160" w:type="dxa"/>
              <w:left w:w="220" w:type="dxa"/>
              <w:bottom w:w="160" w:type="dxa"/>
              <w:right w:w="220" w:type="dxa"/>
            </w:tcMar>
          </w:tcPr>
          <w:p w14:paraId="0E938874"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Evaluate an Innovation or Pilot Project Proposal</w:t>
            </w:r>
          </w:p>
          <w:p w14:paraId="4CE67706" w14:textId="77777777" w:rsidR="00B22D1C" w:rsidRDefault="00000000">
            <w:pPr>
              <w:spacing w:after="100"/>
            </w:pPr>
            <w:r>
              <w:rPr>
                <w:rFonts w:ascii="Arial" w:eastAsia="Arial" w:hAnsi="Arial" w:cs="Arial"/>
                <w:i/>
                <w:iCs/>
                <w:color w:val="6B7280"/>
                <w:sz w:val="18"/>
                <w:szCs w:val="18"/>
              </w:rPr>
              <w:t>Use this when: a team has proposed a new pilot project or innovation and you need to assess it.</w:t>
            </w:r>
          </w:p>
          <w:p w14:paraId="4070F374"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Evaluate whether a proposed innovation pilot is worth approving.</w:t>
            </w:r>
          </w:p>
          <w:p w14:paraId="48386D8D"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The pilot involves [describe idea]. It would require [budget/resources] and aims to achieve [outcome].</w:t>
            </w:r>
          </w:p>
          <w:p w14:paraId="37CF8DD8"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proposal details and assumptions: [paste notes].</w:t>
            </w:r>
          </w:p>
          <w:p w14:paraId="30816638"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Evaluate the pilot on strategic fit, cost, risk, scalability, and measurement plan, recommending approve, reject, or approve with conditions.</w:t>
            </w:r>
          </w:p>
        </w:tc>
      </w:tr>
    </w:tbl>
    <w:p w14:paraId="50599F15" w14:textId="77777777" w:rsidR="00B22D1C" w:rsidRDefault="00000000">
      <w:pPr>
        <w:spacing w:before="100" w:after="60"/>
      </w:pPr>
      <w:r>
        <w:rPr>
          <w:rFonts w:ascii="Arial" w:eastAsia="Arial" w:hAnsi="Arial" w:cs="Arial"/>
          <w:b/>
          <w:bCs/>
          <w:i/>
          <w:iCs/>
          <w:color w:val="2A5298"/>
          <w:sz w:val="19"/>
          <w:szCs w:val="19"/>
        </w:rPr>
        <w:t>Useful follow-up prompts:</w:t>
      </w:r>
    </w:p>
    <w:p w14:paraId="1938CC36"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success metrics to evaluate the pilot after 90 days.</w:t>
      </w:r>
    </w:p>
    <w:p w14:paraId="32FEF674"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approval memo for EXCO.</w:t>
      </w:r>
    </w:p>
    <w:p w14:paraId="7A419AE0"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what would need to be true for this to scale successfully.</w:t>
      </w:r>
    </w:p>
    <w:p w14:paraId="41DF824E" w14:textId="77777777" w:rsidR="00B22D1C" w:rsidRDefault="00B22D1C">
      <w:pPr>
        <w:spacing w:after="220"/>
      </w:pPr>
    </w:p>
    <w:p w14:paraId="3696B8C9" w14:textId="77777777" w:rsidR="00B22D1C" w:rsidRDefault="00000000">
      <w:pPr>
        <w:pStyle w:val="Heading2"/>
        <w:spacing w:before="240" w:after="120"/>
      </w:pPr>
      <w:r>
        <w:rPr>
          <w:rFonts w:ascii="Arial" w:eastAsia="Arial" w:hAnsi="Arial" w:cs="Arial"/>
          <w:b/>
          <w:bCs/>
          <w:color w:val="1B3A6B"/>
        </w:rPr>
        <w:t>Prompt 50: Build a 3-Year Digital and Innovation Roadmap</w:t>
      </w:r>
    </w:p>
    <w:tbl>
      <w:tblPr>
        <w:tblW w:w="5000" w:type="pct"/>
        <w:tblBorders>
          <w:top w:val="single" w:sz="4" w:space="0" w:color="C6A15B"/>
          <w:left w:val="single" w:sz="24" w:space="0" w:color="1B2A4A"/>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25"/>
      </w:tblGrid>
      <w:tr w:rsidR="00B22D1C" w14:paraId="15097BCA" w14:textId="77777777">
        <w:tc>
          <w:tcPr>
            <w:tcW w:w="0" w:type="auto"/>
            <w:shd w:val="clear" w:color="auto" w:fill="F7F1E3"/>
            <w:tcMar>
              <w:top w:w="160" w:type="dxa"/>
              <w:left w:w="220" w:type="dxa"/>
              <w:bottom w:w="160" w:type="dxa"/>
              <w:right w:w="220" w:type="dxa"/>
            </w:tcMar>
          </w:tcPr>
          <w:p w14:paraId="4F3BD7AD" w14:textId="77777777" w:rsidR="00B22D1C" w:rsidRDefault="00000000">
            <w:pPr>
              <w:spacing w:after="40"/>
            </w:pPr>
            <w:r>
              <w:rPr>
                <w:rFonts w:ascii="Arial" w:eastAsia="Arial" w:hAnsi="Arial" w:cs="Arial"/>
                <w:b/>
                <w:bCs/>
                <w:color w:val="C9972C"/>
                <w:sz w:val="16"/>
                <w:szCs w:val="16"/>
              </w:rPr>
              <w:t>COPY, EDIT AND PASTE PROMPT</w:t>
            </w:r>
            <w:r>
              <w:rPr>
                <w:rFonts w:ascii="Arial" w:eastAsia="Arial" w:hAnsi="Arial" w:cs="Arial"/>
                <w:b/>
                <w:bCs/>
                <w:color w:val="1B3A6B"/>
              </w:rPr>
              <w:t xml:space="preserve">: Build a 3-Year Digital and Innovation Roadmap</w:t>
            </w:r>
          </w:p>
          <w:p w14:paraId="45CDEDD3" w14:textId="77777777" w:rsidR="00B22D1C" w:rsidRDefault="00000000">
            <w:pPr>
              <w:spacing w:after="100"/>
            </w:pPr>
            <w:r>
              <w:rPr>
                <w:rFonts w:ascii="Arial" w:eastAsia="Arial" w:hAnsi="Arial" w:cs="Arial"/>
                <w:i/>
                <w:iCs/>
                <w:color w:val="6B7280"/>
                <w:sz w:val="18"/>
                <w:szCs w:val="18"/>
              </w:rPr>
              <w:t>Use this when: you want a longer-term, realistic technology and innovation plan.</w:t>
            </w:r>
          </w:p>
          <w:p w14:paraId="082999AA" w14:textId="77777777" w:rsidR="00B22D1C" w:rsidRDefault="00000000">
            <w:pPr>
              <w:spacing w:after="60"/>
            </w:pPr>
            <w:r>
              <w:rPr>
                <w:rFonts w:ascii="Arial" w:eastAsia="Arial" w:hAnsi="Arial" w:cs="Arial"/>
                <w:b/>
                <w:bCs/>
                <w:color w:val="1B3A6B"/>
                <w:sz w:val="19"/>
                <w:szCs w:val="19"/>
              </w:rPr>
              <w:t xml:space="preserve">Goal: </w:t>
            </w:r>
            <w:r>
              <w:rPr>
                <w:rFonts w:ascii="Arial" w:eastAsia="Arial" w:hAnsi="Arial" w:cs="Arial"/>
                <w:color w:val="222222"/>
                <w:sz w:val="19"/>
                <w:szCs w:val="19"/>
              </w:rPr>
              <w:t>Create a 3-year digital and innovation roadmap for our SOE.</w:t>
            </w:r>
          </w:p>
          <w:p w14:paraId="3EF8B259" w14:textId="77777777" w:rsidR="00B22D1C" w:rsidRDefault="00000000">
            <w:pPr>
              <w:spacing w:after="60"/>
            </w:pPr>
            <w:r>
              <w:rPr>
                <w:rFonts w:ascii="Arial" w:eastAsia="Arial" w:hAnsi="Arial" w:cs="Arial"/>
                <w:b/>
                <w:bCs/>
                <w:color w:val="1B3A6B"/>
                <w:sz w:val="19"/>
                <w:szCs w:val="19"/>
              </w:rPr>
              <w:t xml:space="preserve">Context: </w:t>
            </w:r>
            <w:r>
              <w:rPr>
                <w:rFonts w:ascii="Arial" w:eastAsia="Arial" w:hAnsi="Arial" w:cs="Arial"/>
                <w:color w:val="222222"/>
                <w:sz w:val="19"/>
                <w:szCs w:val="19"/>
              </w:rPr>
              <w:t>Our SOE is a [type] with current systems of [describe]. Budget constraints include [constraints].</w:t>
            </w:r>
          </w:p>
          <w:p w14:paraId="65DEE4E2" w14:textId="77777777" w:rsidR="00B22D1C" w:rsidRDefault="00000000">
            <w:pPr>
              <w:spacing w:after="60"/>
            </w:pPr>
            <w:r>
              <w:rPr>
                <w:rFonts w:ascii="Arial" w:eastAsia="Arial" w:hAnsi="Arial" w:cs="Arial"/>
                <w:b/>
                <w:bCs/>
                <w:color w:val="1B3A6B"/>
                <w:sz w:val="19"/>
                <w:szCs w:val="19"/>
              </w:rPr>
              <w:t xml:space="preserve">Source: </w:t>
            </w:r>
            <w:r>
              <w:rPr>
                <w:rFonts w:ascii="Arial" w:eastAsia="Arial" w:hAnsi="Arial" w:cs="Arial"/>
                <w:color w:val="222222"/>
                <w:sz w:val="19"/>
                <w:szCs w:val="19"/>
              </w:rPr>
              <w:t>Use these current capabilities, gaps and strategic priorities: [paste notes].</w:t>
            </w:r>
          </w:p>
          <w:p w14:paraId="32FFA92A" w14:textId="77777777" w:rsidR="00B22D1C" w:rsidRDefault="00000000">
            <w:r>
              <w:rPr>
                <w:rFonts w:ascii="Arial" w:eastAsia="Arial" w:hAnsi="Arial" w:cs="Arial"/>
                <w:b/>
                <w:bCs/>
                <w:color w:val="1B3A6B"/>
                <w:sz w:val="19"/>
                <w:szCs w:val="19"/>
              </w:rPr>
              <w:t xml:space="preserve">Expectation: </w:t>
            </w:r>
            <w:r>
              <w:rPr>
                <w:rFonts w:ascii="Arial" w:eastAsia="Arial" w:hAnsi="Arial" w:cs="Arial"/>
                <w:color w:val="222222"/>
                <w:sz w:val="19"/>
                <w:szCs w:val="19"/>
              </w:rPr>
              <w:t>Create a roadmap by year with priorities, projects, capability requirements, budget considerations, risks and success measures, realistic for a public entity funding environment.</w:t>
            </w:r>
          </w:p>
        </w:tc>
      </w:tr>
    </w:tbl>
    <w:p w14:paraId="27DEAB75" w14:textId="77777777" w:rsidR="00B22D1C" w:rsidRDefault="00000000">
      <w:pPr>
        <w:spacing w:before="100" w:after="60"/>
      </w:pPr>
      <w:r>
        <w:rPr>
          <w:rFonts w:ascii="Arial" w:eastAsia="Arial" w:hAnsi="Arial" w:cs="Arial"/>
          <w:b/>
          <w:bCs/>
          <w:i/>
          <w:iCs/>
          <w:color w:val="2A5298"/>
          <w:sz w:val="19"/>
          <w:szCs w:val="19"/>
        </w:rPr>
        <w:t>Useful follow-up prompts:</w:t>
      </w:r>
    </w:p>
    <w:p w14:paraId="24646E63"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Turn year one into a detailed implementation plan.</w:t>
      </w:r>
    </w:p>
    <w:p w14:paraId="3BEB9F5C"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summary slide for the board.</w:t>
      </w:r>
    </w:p>
    <w:p w14:paraId="594D6CA1" w14:textId="77777777" w:rsidR="00B22D1C" w:rsidRDefault="00000000">
      <w:pPr>
        <w:spacing w:after="50"/>
        <w:ind w:left="30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quick wins achievable within the current budget.</w:t>
      </w:r>
    </w:p>
    <w:p w14:paraId="0A4D3F06" w14:textId="77777777" w:rsidR="00B22D1C" w:rsidRDefault="00B22D1C">
      <w:pPr>
        <w:spacing w:after="220"/>
      </w:pPr>
    </w:p>
    <w:p w14:paraId="5077772F" w14:textId="77777777" w:rsidR="00B22D1C" w:rsidRDefault="00000000">
      <w:r>
        <w:br w:type="page"/>
      </w:r>
    </w:p>
    <w:p w14:paraId="12243426"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Final Thoughts</w:t>
      </w:r>
    </w:p>
    <w:p w14:paraId="11F142C4" w14:textId="77777777" w:rsidR="00B22D1C" w:rsidRDefault="00000000">
      <w:pPr>
        <w:spacing w:after="160"/>
      </w:pPr>
      <w:r>
        <w:rPr>
          <w:rFonts w:ascii="Arial" w:eastAsia="Arial" w:hAnsi="Arial" w:cs="Arial"/>
          <w:color w:val="222222"/>
        </w:rPr>
        <w:t>AI becomes valuable when it is used consistently on real governance and operational tasks. The aim is not to use AI for everything. The aim is to use it where it saves time, improves thinking, strengthens communication, or helps you act with more clarity and accountability.</w:t>
      </w:r>
    </w:p>
    <w:p w14:paraId="6F9B0C14" w14:textId="77777777" w:rsidR="00B22D1C" w:rsidRDefault="00000000">
      <w:pPr>
        <w:spacing w:after="160"/>
      </w:pPr>
      <w:r>
        <w:rPr>
          <w:rFonts w:ascii="Arial" w:eastAsia="Arial" w:hAnsi="Arial" w:cs="Arial"/>
          <w:color w:val="222222"/>
        </w:rPr>
        <w:t>As you work through this guide, keep building your own prompt library. Save the prompts that work, improve the ones that are too generic, and adapt them for your entity's mandate, sector and stakeholders. Over time, this becomes a practical governance asset.</w:t>
      </w:r>
    </w:p>
    <w:p w14:paraId="2A2B41EB" w14:textId="77777777" w:rsidR="00B22D1C" w:rsidRDefault="00B22D1C">
      <w:pPr>
        <w:spacing w:after="120"/>
      </w:pPr>
    </w:p>
    <w:tbl>
      <w:tblPr>
        <w:tblW w:w="5000" w:type="pct"/>
        <w:tblBorders>
          <w:top w:val="single" w:sz="4" w:space="0" w:color="C6A15B"/>
          <w:left w:val="single" w:sz="4" w:space="0" w:color="C6A15B"/>
          <w:bottom w:val="single" w:sz="4" w:space="0" w:color="C6A15B"/>
          <w:right w:val="single" w:sz="4" w:space="0" w:color="C6A15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50"/>
      </w:tblGrid>
      <w:tr w:rsidR="00B22D1C" w14:paraId="0449C396" w14:textId="77777777">
        <w:tc>
          <w:tcPr>
            <w:tcW w:w="0" w:type="auto"/>
            <w:shd w:val="clear" w:color="auto" w:fill="F7F1E3"/>
            <w:tcMar>
              <w:top w:w="160" w:type="dxa"/>
              <w:left w:w="200" w:type="dxa"/>
              <w:bottom w:w="160" w:type="dxa"/>
              <w:right w:w="200" w:type="dxa"/>
            </w:tcMar>
          </w:tcPr>
          <w:p w14:paraId="588CA884" w14:textId="77777777" w:rsidR="00B22D1C" w:rsidRDefault="00000000">
            <w:pPr>
              <w:spacing w:after="60"/>
            </w:pPr>
            <w:r>
              <w:rPr>
                <w:rFonts w:ascii="Arial" w:eastAsia="Arial" w:hAnsi="Arial" w:cs="Arial"/>
                <w:b/>
                <w:bCs/>
                <w:color w:val="1B3A6B"/>
              </w:rPr>
              <w:t>Your next step</w:t>
            </w:r>
          </w:p>
          <w:p w14:paraId="2729A91F" w14:textId="77777777" w:rsidR="00B22D1C" w:rsidRDefault="00000000">
            <w:r>
              <w:rPr>
                <w:rFonts w:ascii="Arial" w:eastAsia="Arial" w:hAnsi="Arial" w:cs="Arial"/>
                <w:color w:val="222222"/>
              </w:rPr>
              <w:t>Choose one governance or operational area that matters most right now. Pick three prompts from that section. Use them this week. Refine the outputs, turn them into actions, and review what changed. Small, consistent use is where the value starts.</w:t>
            </w:r>
          </w:p>
        </w:tc>
      </w:tr>
    </w:tbl>
    <w:p w14:paraId="1CE1033F" w14:textId="77777777" w:rsidR="00B22D1C" w:rsidRDefault="00000000">
      <w:r>
        <w:br w:type="page"/>
      </w:r>
    </w:p>
    <w:p w14:paraId="7F4652BD" w14:textId="77777777" w:rsidR="00B22D1C" w:rsidRDefault="00000000">
      <w:pPr>
        <w:pStyle w:val="Heading1"/>
        <w:pBdr>
          <w:bottom w:val="single" w:sz="6" w:space="6" w:color="C6A15B"/>
        </w:pBdr>
        <w:spacing w:before="200" w:after="160"/>
      </w:pPr>
      <w:r>
        <w:rPr>
          <w:rFonts w:ascii="Arial" w:eastAsia="Arial" w:hAnsi="Arial" w:cs="Arial"/>
          <w:b/>
          <w:bCs/>
          <w:color w:val="1B3A6B"/>
        </w:rPr>
        <w:lastRenderedPageBreak/>
        <w:t>About Gen AI Innovation™</w:t>
      </w:r>
    </w:p>
    <w:p w14:paraId="47E1081B" w14:textId="77777777" w:rsidR="00B22D1C" w:rsidRDefault="00000000">
      <w:pPr>
        <w:spacing w:after="160"/>
      </w:pPr>
      <w:r>
        <w:rPr>
          <w:rFonts w:ascii="Arial" w:eastAsia="Arial" w:hAnsi="Arial" w:cs="Arial"/>
          <w:color w:val="222222"/>
        </w:rPr>
        <w:t>This guide is part of the Gen AI Innovation™ Prompt Library Series: practical, sector-specific AI prompt collections created for South African business owners, professionals and public institutions.</w:t>
      </w:r>
    </w:p>
    <w:p w14:paraId="1F00DFEF" w14:textId="77777777" w:rsidR="00B22D1C" w:rsidRDefault="00000000">
      <w:pPr>
        <w:spacing w:after="160"/>
      </w:pPr>
      <w:r>
        <w:rPr>
          <w:rFonts w:ascii="Arial" w:eastAsia="Arial" w:hAnsi="Arial" w:cs="Arial"/>
          <w:color w:val="222222"/>
        </w:rPr>
        <w:t>Gen AI Innovation™ provides practical AI training, strategic consulting and hands-on workshops that help teams turn AI from a buzzword into a daily working habit.</w:t>
      </w:r>
    </w:p>
    <w:p w14:paraId="7F9B8B6B" w14:textId="77777777" w:rsidR="00B22D1C" w:rsidRDefault="00000000">
      <w:pPr>
        <w:spacing w:after="160"/>
      </w:pPr>
      <w:r>
        <w:rPr>
          <w:rFonts w:ascii="Arial" w:eastAsia="Arial" w:hAnsi="Arial" w:cs="Arial"/>
          <w:color w:val="222222"/>
        </w:rPr>
        <w:t>If this guide helped your organisation, consider building a companion library for another function in your entity. Governance, finance, operations or stakeholder relations each benefit from their own tailored prompt set.</w:t>
      </w:r>
    </w:p>
    <w:p w14:paraId="0D407F89" w14:textId="77777777" w:rsidR="00B22D1C" w:rsidRDefault="00B22D1C">
      <w:pPr>
        <w:spacing w:after="200"/>
      </w:pPr>
    </w:p>
    <w:p w14:paraId="7E696164" w14:textId="77777777" w:rsidR="00B22D1C" w:rsidRDefault="00000000">
      <w:pPr>
        <w:jc w:val="center"/>
      </w:pPr>
      <w:r>
        <w:rPr>
          <w:noProof/>
        </w:rPr>
        <w:drawing>
          <wp:inline distT="0" distB="0" distL="0" distR="0" wp14:anchorId="43BCB858" wp14:editId="0815A5DA">
            <wp:extent cx="5505450" cy="2752725"/>
            <wp:effectExtent l="190500" t="190500" r="190500" b="200025"/>
            <wp:docPr id="1235834560" name="Picture 123583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505450" cy="2752725"/>
                    </a:xfrm>
                    <a:prstGeom prst="rect">
                      <a:avLst/>
                    </a:prstGeom>
                    <a:ln>
                      <a:noFill/>
                    </a:ln>
                    <a:effectLst>
                      <a:outerShdw blurRad="190500" algn="tl" rotWithShape="0">
                        <a:srgbClr val="000000">
                          <a:alpha val="70000"/>
                        </a:srgbClr>
                      </a:outerShdw>
                    </a:effectLst>
                  </pic:spPr>
                </pic:pic>
              </a:graphicData>
            </a:graphic>
          </wp:inline>
        </w:drawing>
      </w:r>
    </w:p>
    <w:sectPr w:rsidR="00B22D1C">
      <w:headerReference w:type="default" r:id="rId11"/>
      <w:footerReference w:type="default" r:id="rId12"/>
      <w:pgSz w:w="12240" w:h="15840"/>
      <w:pgMar w:top="1440" w:right="1440" w:bottom="1440" w:left="1440" w:header="708" w:footer="708" w:gutter="0"/>
      <w:pgBorders w:offsetFrom="page">
        <w:top w:val="single" w:sz="24" w:space="24" w:color="C6A15B"/>
        <w:left w:val="single" w:sz="24" w:space="24" w:color="C6A15B"/>
        <w:bottom w:val="single" w:sz="24" w:space="24" w:color="C6A15B"/>
        <w:right w:val="single" w:sz="24" w:space="24" w:color="C6A15B"/>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7210" w14:textId="77777777" w:rsidR="00F7509E" w:rsidRDefault="00F7509E">
      <w:r>
        <w:separator/>
      </w:r>
    </w:p>
  </w:endnote>
  <w:endnote w:type="continuationSeparator" w:id="0">
    <w:p w14:paraId="088A4699" w14:textId="77777777" w:rsidR="00F7509E" w:rsidRDefault="00F7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2E17" w14:textId="77777777" w:rsidR="00B22D1C" w:rsidRDefault="00000000">
    <w:pPr>
      <w:pBdr>
        <w:top w:val="single" w:sz="6" w:space="4" w:color="C6A15B"/>
      </w:pBdr>
      <w:tabs>
        <w:tab w:val="right" w:pos="9026"/>
      </w:tabs>
    </w:pPr>
    <w:r>
      <w:rPr>
        <w:rFonts w:ascii="Arial" w:eastAsia="Arial" w:hAnsi="Arial" w:cs="Arial"/>
        <w:color w:val="6B7280"/>
        <w:sz w:val="15"/>
        <w:szCs w:val="15"/>
      </w:rPr>
      <w:t>© 2026 Gen AI Innovation™. All rights reserved.</w:t>
    </w:r>
    <w:r>
      <w:rPr>
        <w:rFonts w:ascii="Arial" w:eastAsia="Arial" w:hAnsi="Arial" w:cs="Arial"/>
        <w:color w:val="6B7280"/>
        <w:sz w:val="15"/>
        <w:szCs w:val="15"/>
      </w:rPr>
      <w:tab/>
      <w:t xml:space="preserve">Page </w:t>
    </w:r>
    <w:r>
      <w:rPr>
        <w:rFonts w:ascii="Arial" w:eastAsia="Arial" w:hAnsi="Arial" w:cs="Arial"/>
        <w:color w:val="6B7280"/>
        <w:sz w:val="15"/>
        <w:szCs w:val="15"/>
      </w:rPr>
      <w:fldChar w:fldCharType="begin"/>
    </w:r>
    <w:r>
      <w:rPr>
        <w:rFonts w:ascii="Arial" w:eastAsia="Arial" w:hAnsi="Arial" w:cs="Arial"/>
        <w:color w:val="6B7280"/>
        <w:sz w:val="15"/>
        <w:szCs w:val="15"/>
      </w:rPr>
      <w:instrText>PAGE</w:instrText>
    </w:r>
    <w:r>
      <w:rPr>
        <w:rFonts w:ascii="Arial" w:eastAsia="Arial" w:hAnsi="Arial" w:cs="Arial"/>
        <w:color w:val="6B7280"/>
        <w:sz w:val="15"/>
        <w:szCs w:val="15"/>
      </w:rPr>
      <w:fldChar w:fldCharType="separate"/>
    </w:r>
    <w:r w:rsidR="000E51E0">
      <w:rPr>
        <w:rFonts w:ascii="Arial" w:eastAsia="Arial" w:hAnsi="Arial" w:cs="Arial"/>
        <w:noProof/>
        <w:color w:val="6B7280"/>
        <w:sz w:val="15"/>
        <w:szCs w:val="15"/>
      </w:rPr>
      <w:t>1</w:t>
    </w:r>
    <w:r>
      <w:rPr>
        <w:rFonts w:ascii="Arial" w:eastAsia="Arial" w:hAnsi="Arial" w:cs="Arial"/>
        <w:color w:val="6B7280"/>
        <w:sz w:val="15"/>
        <w:szCs w:val="15"/>
      </w:rPr>
      <w:fldChar w:fldCharType="end"/>
    </w:r>
    <w:r>
      <w:rPr>
        <w:rFonts w:ascii="Arial" w:eastAsia="Arial" w:hAnsi="Arial" w:cs="Arial"/>
        <w:color w:val="6B7280"/>
        <w:sz w:val="15"/>
        <w:szCs w:val="15"/>
      </w:rPr>
      <w:t xml:space="preserve"> of </w:t>
    </w:r>
    <w:r>
      <w:rPr>
        <w:rFonts w:ascii="Arial" w:eastAsia="Arial" w:hAnsi="Arial" w:cs="Arial"/>
        <w:color w:val="6B7280"/>
        <w:sz w:val="15"/>
        <w:szCs w:val="15"/>
      </w:rPr>
      <w:fldChar w:fldCharType="begin"/>
    </w:r>
    <w:r>
      <w:rPr>
        <w:rFonts w:ascii="Arial" w:eastAsia="Arial" w:hAnsi="Arial" w:cs="Arial"/>
        <w:color w:val="6B7280"/>
        <w:sz w:val="15"/>
        <w:szCs w:val="15"/>
      </w:rPr>
      <w:instrText>NUMPAGES</w:instrText>
    </w:r>
    <w:r>
      <w:rPr>
        <w:rFonts w:ascii="Arial" w:eastAsia="Arial" w:hAnsi="Arial" w:cs="Arial"/>
        <w:color w:val="6B7280"/>
        <w:sz w:val="15"/>
        <w:szCs w:val="15"/>
      </w:rPr>
      <w:fldChar w:fldCharType="separate"/>
    </w:r>
    <w:r w:rsidR="000E51E0">
      <w:rPr>
        <w:rFonts w:ascii="Arial" w:eastAsia="Arial" w:hAnsi="Arial" w:cs="Arial"/>
        <w:noProof/>
        <w:color w:val="6B7280"/>
        <w:sz w:val="15"/>
        <w:szCs w:val="15"/>
      </w:rPr>
      <w:t>2</w:t>
    </w:r>
    <w:r>
      <w:rPr>
        <w:rFonts w:ascii="Arial" w:eastAsia="Arial" w:hAnsi="Arial" w:cs="Arial"/>
        <w:color w:val="6B728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629D" w14:textId="77777777" w:rsidR="00F7509E" w:rsidRDefault="00F7509E">
      <w:r>
        <w:separator/>
      </w:r>
    </w:p>
  </w:footnote>
  <w:footnote w:type="continuationSeparator" w:id="0">
    <w:p w14:paraId="4112F3F1" w14:textId="77777777" w:rsidR="00F7509E" w:rsidRDefault="00F75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28CB" w14:textId="77777777" w:rsidR="00B22D1C" w:rsidRDefault="00000000">
    <w:pPr>
      <w:pBdr>
        <w:bottom w:val="single" w:sz="6" w:space="4" w:color="C6A15B"/>
      </w:pBdr>
      <w:tabs>
        <w:tab w:val="right" w:pos="9026"/>
      </w:tabs>
    </w:pPr>
    <w:r>
      <w:rPr>
        <w:rFonts w:ascii="Arial" w:eastAsia="Arial" w:hAnsi="Arial" w:cs="Arial"/>
        <w:b/>
        <w:bCs/>
        <w:color w:val="1B2A4A"/>
        <w:sz w:val="15"/>
        <w:szCs w:val="15"/>
      </w:rPr>
      <w:t>STATE-OWNED ENTERPRISES AI PROMPT LIBRARY</w:t>
    </w:r>
    <w:r>
      <w:rPr>
        <w:rFonts w:ascii="Arial" w:eastAsia="Arial" w:hAnsi="Arial" w:cs="Arial"/>
        <w:b/>
        <w:bCs/>
        <w:color w:val="C6A15B"/>
        <w:sz w:val="15"/>
        <w:szCs w:val="15"/>
      </w:rPr>
      <w:tab/>
      <w:t>Gen AI Innovation™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51742"/>
    <w:multiLevelType w:val="hybridMultilevel"/>
    <w:tmpl w:val="D7822B0E"/>
    <w:lvl w:ilvl="0" w:tplc="0E0AE4F2">
      <w:start w:val="1"/>
      <w:numFmt w:val="bullet"/>
      <w:lvlText w:val="●"/>
      <w:lvlJc w:val="left"/>
      <w:pPr>
        <w:ind w:left="720" w:hanging="360"/>
      </w:pPr>
    </w:lvl>
    <w:lvl w:ilvl="1" w:tplc="A7366786">
      <w:start w:val="1"/>
      <w:numFmt w:val="bullet"/>
      <w:lvlText w:val="○"/>
      <w:lvlJc w:val="left"/>
      <w:pPr>
        <w:ind w:left="1440" w:hanging="360"/>
      </w:pPr>
    </w:lvl>
    <w:lvl w:ilvl="2" w:tplc="1074B760">
      <w:start w:val="1"/>
      <w:numFmt w:val="bullet"/>
      <w:lvlText w:val="■"/>
      <w:lvlJc w:val="left"/>
      <w:pPr>
        <w:ind w:left="2160" w:hanging="360"/>
      </w:pPr>
    </w:lvl>
    <w:lvl w:ilvl="3" w:tplc="51D0FDDA">
      <w:start w:val="1"/>
      <w:numFmt w:val="bullet"/>
      <w:lvlText w:val="●"/>
      <w:lvlJc w:val="left"/>
      <w:pPr>
        <w:ind w:left="2880" w:hanging="360"/>
      </w:pPr>
    </w:lvl>
    <w:lvl w:ilvl="4" w:tplc="5DD8ACBC">
      <w:start w:val="1"/>
      <w:numFmt w:val="bullet"/>
      <w:lvlText w:val="○"/>
      <w:lvlJc w:val="left"/>
      <w:pPr>
        <w:ind w:left="3600" w:hanging="360"/>
      </w:pPr>
    </w:lvl>
    <w:lvl w:ilvl="5" w:tplc="2FAC4AF6">
      <w:start w:val="1"/>
      <w:numFmt w:val="bullet"/>
      <w:lvlText w:val="■"/>
      <w:lvlJc w:val="left"/>
      <w:pPr>
        <w:ind w:left="4320" w:hanging="360"/>
      </w:pPr>
    </w:lvl>
    <w:lvl w:ilvl="6" w:tplc="386E46D4">
      <w:start w:val="1"/>
      <w:numFmt w:val="bullet"/>
      <w:lvlText w:val="●"/>
      <w:lvlJc w:val="left"/>
      <w:pPr>
        <w:ind w:left="5040" w:hanging="360"/>
      </w:pPr>
    </w:lvl>
    <w:lvl w:ilvl="7" w:tplc="984C0C02">
      <w:start w:val="1"/>
      <w:numFmt w:val="bullet"/>
      <w:lvlText w:val="●"/>
      <w:lvlJc w:val="left"/>
      <w:pPr>
        <w:ind w:left="5760" w:hanging="360"/>
      </w:pPr>
    </w:lvl>
    <w:lvl w:ilvl="8" w:tplc="0FFA6370">
      <w:start w:val="1"/>
      <w:numFmt w:val="bullet"/>
      <w:lvlText w:val="●"/>
      <w:lvlJc w:val="left"/>
      <w:pPr>
        <w:ind w:left="6480" w:hanging="360"/>
      </w:pPr>
    </w:lvl>
  </w:abstractNum>
  <w:num w:numId="1" w16cid:durableId="13754978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D1C"/>
    <w:rsid w:val="000515AB"/>
    <w:rsid w:val="000E51E0"/>
    <w:rsid w:val="005D7339"/>
    <w:rsid w:val="00900D7A"/>
    <w:rsid w:val="00B22D1C"/>
    <w:rsid w:val="00CE5F92"/>
    <w:rsid w:val="00F750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B8A9"/>
  <w15:docId w15:val="{C2C9C7C7-089C-4D6D-9A50-EFADE368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8121</Words>
  <Characters>46291</Characters>
  <Application>Microsoft Office Word</Application>
  <DocSecurity>0</DocSecurity>
  <Lines>385</Lines>
  <Paragraphs>108</Paragraphs>
  <ScaleCrop>false</ScaleCrop>
  <Company/>
  <LinksUpToDate>false</LinksUpToDate>
  <CharactersWithSpaces>54304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2026-07-06T11:16:00Z</dcterms:created>
  <dcterms:modified xsi:type="dcterms:W3CDTF">2026-07-07T09:26:00Z</dcterms:modified>
</cp:coreProperties>
</file>